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大标宋简体" w:eastAsia="方正大标宋简体" w:cs="方正小标宋简体"/>
          <w:sz w:val="40"/>
          <w:szCs w:val="40"/>
        </w:rPr>
      </w:pPr>
      <w:r>
        <w:rPr>
          <w:rFonts w:hint="eastAsia" w:ascii="方正大标宋简体" w:eastAsia="方正大标宋简体" w:cs="方正小标宋简体"/>
          <w:sz w:val="40"/>
          <w:szCs w:val="40"/>
        </w:rPr>
        <w:t>大冶市事业单位2016年公开遴选职位计划表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5"/>
        <w:tblW w:w="148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65"/>
        <w:gridCol w:w="754"/>
        <w:gridCol w:w="754"/>
        <w:gridCol w:w="754"/>
        <w:gridCol w:w="754"/>
        <w:gridCol w:w="754"/>
        <w:gridCol w:w="1527"/>
        <w:gridCol w:w="746"/>
        <w:gridCol w:w="754"/>
        <w:gridCol w:w="1174"/>
        <w:gridCol w:w="642"/>
        <w:gridCol w:w="1294"/>
        <w:gridCol w:w="1204"/>
        <w:gridCol w:w="3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0" w:hRule="atLeast"/>
          <w:tblHeader/>
          <w:jc w:val="center"/>
        </w:trPr>
        <w:tc>
          <w:tcPr>
            <w:tcW w:w="26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序号</w:t>
            </w:r>
          </w:p>
        </w:tc>
        <w:tc>
          <w:tcPr>
            <w:tcW w:w="754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主管部门</w:t>
            </w:r>
          </w:p>
        </w:tc>
        <w:tc>
          <w:tcPr>
            <w:tcW w:w="754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遴选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单位</w:t>
            </w:r>
          </w:p>
        </w:tc>
        <w:tc>
          <w:tcPr>
            <w:tcW w:w="754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遴选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职位</w:t>
            </w:r>
          </w:p>
        </w:tc>
        <w:tc>
          <w:tcPr>
            <w:tcW w:w="754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遴选</w:t>
            </w:r>
            <w:r>
              <w:rPr>
                <w:rFonts w:hint="eastAsia" w:ascii="黑体" w:eastAsia="黑体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/>
                <w:kern w:val="0"/>
                <w:sz w:val="24"/>
              </w:rPr>
              <w:t>计划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(人)</w:t>
            </w:r>
          </w:p>
        </w:tc>
        <w:tc>
          <w:tcPr>
            <w:tcW w:w="754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年限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要求</w:t>
            </w:r>
          </w:p>
        </w:tc>
        <w:tc>
          <w:tcPr>
            <w:tcW w:w="4201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资格条件</w:t>
            </w:r>
          </w:p>
        </w:tc>
        <w:tc>
          <w:tcPr>
            <w:tcW w:w="642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联系人</w:t>
            </w:r>
          </w:p>
        </w:tc>
        <w:tc>
          <w:tcPr>
            <w:tcW w:w="249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联系方式</w:t>
            </w:r>
          </w:p>
        </w:tc>
        <w:tc>
          <w:tcPr>
            <w:tcW w:w="3445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6" w:hRule="atLeast"/>
          <w:tblHeader/>
          <w:jc w:val="center"/>
        </w:trPr>
        <w:tc>
          <w:tcPr>
            <w:tcW w:w="26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52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74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学历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学位</w:t>
            </w:r>
          </w:p>
        </w:tc>
        <w:tc>
          <w:tcPr>
            <w:tcW w:w="117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其他条件</w:t>
            </w:r>
          </w:p>
        </w:tc>
        <w:tc>
          <w:tcPr>
            <w:tcW w:w="642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29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办公电话</w:t>
            </w:r>
          </w:p>
        </w:tc>
        <w:tc>
          <w:tcPr>
            <w:tcW w:w="120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手机</w:t>
            </w:r>
          </w:p>
        </w:tc>
        <w:tc>
          <w:tcPr>
            <w:tcW w:w="3445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8" w:hRule="atLeast"/>
          <w:jc w:val="center"/>
        </w:trPr>
        <w:tc>
          <w:tcPr>
            <w:tcW w:w="26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市纪委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市纪委监察局廉政信息中心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152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法学类、财务会计类、金融学类、经济学类、中国语言文学类、公安学类、计算机类</w:t>
            </w:r>
          </w:p>
        </w:tc>
        <w:tc>
          <w:tcPr>
            <w:tcW w:w="74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——</w:t>
            </w:r>
          </w:p>
        </w:tc>
        <w:tc>
          <w:tcPr>
            <w:tcW w:w="117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——</w:t>
            </w:r>
          </w:p>
        </w:tc>
        <w:tc>
          <w:tcPr>
            <w:tcW w:w="64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吴雄君</w:t>
            </w:r>
          </w:p>
        </w:tc>
        <w:tc>
          <w:tcPr>
            <w:tcW w:w="129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0714-8764225</w:t>
            </w:r>
          </w:p>
        </w:tc>
        <w:tc>
          <w:tcPr>
            <w:tcW w:w="120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18772303657</w:t>
            </w:r>
          </w:p>
        </w:tc>
        <w:tc>
          <w:tcPr>
            <w:tcW w:w="344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从事纪律审查相关工作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5" w:hRule="atLeast"/>
          <w:jc w:val="center"/>
        </w:trPr>
        <w:tc>
          <w:tcPr>
            <w:tcW w:w="26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市委办公室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市城市创建办公室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工作人员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1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152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公共管理类、建筑类、植物生产类、中国语言文学类</w:t>
            </w:r>
          </w:p>
        </w:tc>
        <w:tc>
          <w:tcPr>
            <w:tcW w:w="74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大专及以上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——</w:t>
            </w:r>
          </w:p>
        </w:tc>
        <w:tc>
          <w:tcPr>
            <w:tcW w:w="117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——</w:t>
            </w:r>
          </w:p>
        </w:tc>
        <w:tc>
          <w:tcPr>
            <w:tcW w:w="64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贺炳红</w:t>
            </w:r>
          </w:p>
        </w:tc>
        <w:tc>
          <w:tcPr>
            <w:tcW w:w="129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0714-8493016</w:t>
            </w:r>
          </w:p>
        </w:tc>
        <w:tc>
          <w:tcPr>
            <w:tcW w:w="120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13886468599</w:t>
            </w:r>
          </w:p>
        </w:tc>
        <w:tc>
          <w:tcPr>
            <w:tcW w:w="344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5" w:hRule="atLeast"/>
          <w:jc w:val="center"/>
        </w:trPr>
        <w:tc>
          <w:tcPr>
            <w:tcW w:w="26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市委组织部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市干部监督举报中心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工作人员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1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152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法学类、中国语言文学类、电子信息类</w:t>
            </w:r>
          </w:p>
        </w:tc>
        <w:tc>
          <w:tcPr>
            <w:tcW w:w="74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大学本科及以上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7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64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李儒雄</w:t>
            </w:r>
          </w:p>
        </w:tc>
        <w:tc>
          <w:tcPr>
            <w:tcW w:w="129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0714-8729562</w:t>
            </w:r>
          </w:p>
        </w:tc>
        <w:tc>
          <w:tcPr>
            <w:tcW w:w="120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仿宋" w:eastAsia="楷体_GB2312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sz w:val="18"/>
                <w:szCs w:val="18"/>
              </w:rPr>
              <w:t>13597673331</w:t>
            </w:r>
          </w:p>
        </w:tc>
        <w:tc>
          <w:tcPr>
            <w:tcW w:w="344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66" w:hRule="atLeast"/>
          <w:jc w:val="center"/>
        </w:trPr>
        <w:tc>
          <w:tcPr>
            <w:tcW w:w="26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4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市委政研室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《大冶发展研究》编辑部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152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哲学类、历史学类、中国语言文学类、经济学类、政治学类、新闻传播学类</w:t>
            </w:r>
          </w:p>
        </w:tc>
        <w:tc>
          <w:tcPr>
            <w:tcW w:w="74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7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64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梁雯</w:t>
            </w:r>
          </w:p>
        </w:tc>
        <w:tc>
          <w:tcPr>
            <w:tcW w:w="129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0714-8714701</w:t>
            </w:r>
          </w:p>
        </w:tc>
        <w:tc>
          <w:tcPr>
            <w:tcW w:w="120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13545568116</w:t>
            </w:r>
          </w:p>
        </w:tc>
        <w:tc>
          <w:tcPr>
            <w:tcW w:w="344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54" w:hRule="atLeast"/>
          <w:jc w:val="center"/>
        </w:trPr>
        <w:tc>
          <w:tcPr>
            <w:tcW w:w="26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5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市信访局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市群众来访接待中心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2年及以上</w:t>
            </w:r>
          </w:p>
        </w:tc>
        <w:tc>
          <w:tcPr>
            <w:tcW w:w="1527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法学类、中国语言文学类、心理学类</w:t>
            </w:r>
          </w:p>
        </w:tc>
        <w:tc>
          <w:tcPr>
            <w:tcW w:w="74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5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7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642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占有法</w:t>
            </w:r>
          </w:p>
        </w:tc>
        <w:tc>
          <w:tcPr>
            <w:tcW w:w="129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0714-8724368</w:t>
            </w:r>
          </w:p>
        </w:tc>
        <w:tc>
          <w:tcPr>
            <w:tcW w:w="1204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13797786355</w:t>
            </w:r>
          </w:p>
        </w:tc>
        <w:tc>
          <w:tcPr>
            <w:tcW w:w="344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接待、办理群众来访和网上信访事项，办理上级交办件和督办件，指导全市各单位开展信访接待工作</w:t>
            </w:r>
          </w:p>
        </w:tc>
      </w:tr>
    </w:tbl>
    <w:p>
      <w:pPr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5442F"/>
    <w:rsid w:val="20B544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2016-05-09T00:48:00Z</dcterms:created>
  <dc:creator>ldjc</dc:creator>
  <cp:lastModifiedBy>ldjc</cp:lastModifiedBy>
  <dcterms:modified xsi:type="dcterms:W3CDTF">2016-05-09T00:48:41Z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