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5B" w:rsidRPr="003512B4" w:rsidRDefault="00DF3193" w:rsidP="0030595B">
      <w:pPr>
        <w:jc w:val="center"/>
        <w:rPr>
          <w:rFonts w:ascii="黑体" w:eastAsia="黑体" w:hAnsi="黑体"/>
          <w:b/>
          <w:sz w:val="36"/>
          <w:szCs w:val="32"/>
        </w:rPr>
      </w:pPr>
      <w:r w:rsidRPr="003512B4">
        <w:rPr>
          <w:rFonts w:ascii="黑体" w:eastAsia="黑体" w:hAnsi="黑体" w:hint="eastAsia"/>
          <w:b/>
          <w:sz w:val="36"/>
          <w:szCs w:val="32"/>
        </w:rPr>
        <w:t>光大证券</w:t>
      </w:r>
      <w:r w:rsidR="000762D7" w:rsidRPr="003512B4">
        <w:rPr>
          <w:rFonts w:ascii="黑体" w:eastAsia="黑体" w:hAnsi="黑体" w:hint="eastAsia"/>
          <w:b/>
          <w:sz w:val="36"/>
          <w:szCs w:val="32"/>
        </w:rPr>
        <w:t>2017</w:t>
      </w:r>
      <w:r w:rsidR="0040715D">
        <w:rPr>
          <w:rFonts w:ascii="黑体" w:eastAsia="黑体" w:hAnsi="黑体" w:hint="eastAsia"/>
          <w:b/>
          <w:sz w:val="36"/>
          <w:szCs w:val="32"/>
        </w:rPr>
        <w:t>分支机构</w:t>
      </w:r>
      <w:r w:rsidR="003512B4" w:rsidRPr="003512B4">
        <w:rPr>
          <w:rFonts w:ascii="黑体" w:eastAsia="黑体" w:hAnsi="黑体" w:hint="eastAsia"/>
          <w:b/>
          <w:sz w:val="36"/>
          <w:szCs w:val="32"/>
        </w:rPr>
        <w:t>校园招聘</w:t>
      </w:r>
      <w:r w:rsidR="006B6094" w:rsidRPr="003512B4">
        <w:rPr>
          <w:rFonts w:ascii="黑体" w:eastAsia="黑体" w:hAnsi="黑体" w:hint="eastAsia"/>
          <w:b/>
          <w:sz w:val="36"/>
          <w:szCs w:val="32"/>
        </w:rPr>
        <w:t>公告</w:t>
      </w:r>
    </w:p>
    <w:p w:rsidR="0020736B" w:rsidRPr="003512B4" w:rsidRDefault="0020736B" w:rsidP="0030595B">
      <w:pPr>
        <w:jc w:val="center"/>
        <w:rPr>
          <w:rFonts w:ascii="黑体" w:eastAsia="黑体" w:hAnsi="黑体"/>
          <w:b/>
          <w:sz w:val="32"/>
          <w:szCs w:val="32"/>
        </w:rPr>
      </w:pPr>
    </w:p>
    <w:p w:rsidR="0030595B" w:rsidRPr="0030595B" w:rsidRDefault="0030595B" w:rsidP="0020736B">
      <w:pPr>
        <w:pStyle w:val="1"/>
      </w:pPr>
      <w:r>
        <w:rPr>
          <w:rFonts w:hint="eastAsia"/>
        </w:rPr>
        <w:t>认识光大</w:t>
      </w:r>
    </w:p>
    <w:p w:rsidR="00DF631D" w:rsidRDefault="00DF631D" w:rsidP="00DF631D">
      <w:pPr>
        <w:widowControl/>
        <w:shd w:val="clear" w:color="auto" w:fill="FFFFFF"/>
        <w:spacing w:line="288" w:lineRule="atLeast"/>
        <w:ind w:firstLine="480"/>
        <w:rPr>
          <w:rFonts w:ascii="宋体" w:eastAsia="宋体" w:hAnsi="宋体" w:cs="Calibri"/>
          <w:color w:val="333333"/>
          <w:kern w:val="0"/>
          <w:szCs w:val="21"/>
        </w:rPr>
      </w:pPr>
      <w:r w:rsidRPr="00DF631D">
        <w:rPr>
          <w:rFonts w:ascii="宋体" w:eastAsia="宋体" w:hAnsi="宋体" w:cs="Calibri" w:hint="eastAsia"/>
          <w:color w:val="333333"/>
          <w:kern w:val="0"/>
          <w:szCs w:val="21"/>
        </w:rPr>
        <w:t>光大证券股份有限公司（以下简称“公司”）创建于</w:t>
      </w:r>
      <w:r w:rsidRPr="00DF631D">
        <w:rPr>
          <w:rFonts w:ascii="Calibri" w:eastAsia="宋体" w:hAnsi="Calibri" w:cs="Calibri" w:hint="eastAsia"/>
          <w:color w:val="333333"/>
          <w:kern w:val="0"/>
          <w:szCs w:val="21"/>
        </w:rPr>
        <w:t>1996</w:t>
      </w:r>
      <w:r w:rsidRPr="00DF631D">
        <w:rPr>
          <w:rFonts w:ascii="宋体" w:eastAsia="宋体" w:hAnsi="宋体" w:cs="Calibri" w:hint="eastAsia"/>
          <w:color w:val="333333"/>
          <w:kern w:val="0"/>
          <w:szCs w:val="21"/>
        </w:rPr>
        <w:t>年，系由中国光大集团股份公司投资控股的全国性综合类股份制证券公司，是中国证监会批准的首批三家创新试点公司之一。</w:t>
      </w:r>
      <w:r w:rsidRPr="00DF631D">
        <w:rPr>
          <w:rFonts w:ascii="Calibri" w:eastAsia="宋体" w:hAnsi="Calibri" w:cs="Calibri" w:hint="eastAsia"/>
          <w:color w:val="333333"/>
          <w:kern w:val="0"/>
          <w:szCs w:val="21"/>
        </w:rPr>
        <w:t>2009</w:t>
      </w:r>
      <w:r w:rsidRPr="00DF631D">
        <w:rPr>
          <w:rFonts w:ascii="宋体" w:eastAsia="宋体" w:hAnsi="宋体" w:cs="Calibri" w:hint="eastAsia"/>
          <w:color w:val="333333"/>
          <w:kern w:val="0"/>
          <w:szCs w:val="21"/>
        </w:rPr>
        <w:t>年</w:t>
      </w:r>
      <w:r w:rsidRPr="00DF631D">
        <w:rPr>
          <w:rFonts w:ascii="Calibri" w:eastAsia="宋体" w:hAnsi="Calibri" w:cs="Calibri" w:hint="eastAsia"/>
          <w:color w:val="333333"/>
          <w:kern w:val="0"/>
          <w:szCs w:val="21"/>
        </w:rPr>
        <w:t>8</w:t>
      </w:r>
      <w:r w:rsidRPr="00DF631D">
        <w:rPr>
          <w:rFonts w:ascii="宋体" w:eastAsia="宋体" w:hAnsi="宋体" w:cs="Calibri" w:hint="eastAsia"/>
          <w:color w:val="333333"/>
          <w:kern w:val="0"/>
          <w:szCs w:val="21"/>
        </w:rPr>
        <w:t>月</w:t>
      </w:r>
      <w:r w:rsidRPr="00DF631D">
        <w:rPr>
          <w:rFonts w:ascii="Calibri" w:eastAsia="宋体" w:hAnsi="Calibri" w:cs="Calibri" w:hint="eastAsia"/>
          <w:color w:val="333333"/>
          <w:kern w:val="0"/>
          <w:szCs w:val="21"/>
        </w:rPr>
        <w:t>4</w:t>
      </w:r>
      <w:r w:rsidRPr="00DF631D">
        <w:rPr>
          <w:rFonts w:ascii="宋体" w:eastAsia="宋体" w:hAnsi="宋体" w:cs="Calibri" w:hint="eastAsia"/>
          <w:color w:val="333333"/>
          <w:kern w:val="0"/>
          <w:szCs w:val="21"/>
        </w:rPr>
        <w:t>日，公司成功发行</w:t>
      </w:r>
      <w:r w:rsidRPr="00DF631D">
        <w:rPr>
          <w:rFonts w:ascii="Calibri" w:eastAsia="宋体" w:hAnsi="Calibri" w:cs="Calibri" w:hint="eastAsia"/>
          <w:color w:val="333333"/>
          <w:kern w:val="0"/>
          <w:szCs w:val="21"/>
        </w:rPr>
        <w:t>A</w:t>
      </w:r>
      <w:r w:rsidRPr="00DF631D">
        <w:rPr>
          <w:rFonts w:ascii="宋体" w:eastAsia="宋体" w:hAnsi="宋体" w:cs="Calibri" w:hint="eastAsia"/>
          <w:color w:val="333333"/>
          <w:kern w:val="0"/>
          <w:szCs w:val="21"/>
        </w:rPr>
        <w:t>股股票，共计募集资金</w:t>
      </w:r>
      <w:r w:rsidRPr="00DF631D">
        <w:rPr>
          <w:rFonts w:ascii="Calibri" w:eastAsia="宋体" w:hAnsi="Calibri" w:cs="Calibri" w:hint="eastAsia"/>
          <w:color w:val="333333"/>
          <w:kern w:val="0"/>
          <w:szCs w:val="21"/>
        </w:rPr>
        <w:t>109.62</w:t>
      </w:r>
      <w:r w:rsidRPr="00DF631D">
        <w:rPr>
          <w:rFonts w:ascii="宋体" w:eastAsia="宋体" w:hAnsi="宋体" w:cs="Calibri" w:hint="eastAsia"/>
          <w:color w:val="333333"/>
          <w:kern w:val="0"/>
          <w:szCs w:val="21"/>
        </w:rPr>
        <w:t>亿元，并于</w:t>
      </w:r>
      <w:r w:rsidRPr="00DF631D">
        <w:rPr>
          <w:rFonts w:ascii="Calibri" w:eastAsia="宋体" w:hAnsi="Calibri" w:cs="Calibri" w:hint="eastAsia"/>
          <w:color w:val="333333"/>
          <w:kern w:val="0"/>
          <w:szCs w:val="21"/>
        </w:rPr>
        <w:t>8</w:t>
      </w:r>
      <w:r w:rsidRPr="00DF631D">
        <w:rPr>
          <w:rFonts w:ascii="宋体" w:eastAsia="宋体" w:hAnsi="宋体" w:cs="Calibri" w:hint="eastAsia"/>
          <w:color w:val="333333"/>
          <w:kern w:val="0"/>
          <w:szCs w:val="21"/>
        </w:rPr>
        <w:t>月</w:t>
      </w:r>
      <w:r w:rsidRPr="00DF631D">
        <w:rPr>
          <w:rFonts w:ascii="Calibri" w:eastAsia="宋体" w:hAnsi="Calibri" w:cs="Calibri" w:hint="eastAsia"/>
          <w:color w:val="333333"/>
          <w:kern w:val="0"/>
          <w:szCs w:val="21"/>
        </w:rPr>
        <w:t>18</w:t>
      </w:r>
      <w:r w:rsidRPr="00DF631D">
        <w:rPr>
          <w:rFonts w:ascii="宋体" w:eastAsia="宋体" w:hAnsi="宋体" w:cs="Calibri" w:hint="eastAsia"/>
          <w:color w:val="333333"/>
          <w:kern w:val="0"/>
          <w:szCs w:val="21"/>
        </w:rPr>
        <w:t>日在上海证券交易所挂牌上市，股票简称“光大证券”，股票代码“</w:t>
      </w:r>
      <w:r w:rsidRPr="00DF631D">
        <w:rPr>
          <w:rFonts w:ascii="Calibri" w:eastAsia="宋体" w:hAnsi="Calibri" w:cs="Calibri" w:hint="eastAsia"/>
          <w:color w:val="333333"/>
          <w:kern w:val="0"/>
          <w:szCs w:val="21"/>
        </w:rPr>
        <w:t>601788</w:t>
      </w:r>
      <w:r w:rsidRPr="00DF631D">
        <w:rPr>
          <w:rFonts w:ascii="宋体" w:eastAsia="宋体" w:hAnsi="宋体" w:cs="Calibri" w:hint="eastAsia"/>
          <w:color w:val="333333"/>
          <w:kern w:val="0"/>
          <w:szCs w:val="21"/>
        </w:rPr>
        <w:t>”。</w:t>
      </w:r>
    </w:p>
    <w:p w:rsidR="00DF631D" w:rsidRPr="00DF631D" w:rsidRDefault="00DF631D" w:rsidP="00DF631D">
      <w:pPr>
        <w:widowControl/>
        <w:shd w:val="clear" w:color="auto" w:fill="FFFFFF"/>
        <w:spacing w:line="288" w:lineRule="atLeast"/>
        <w:ind w:firstLine="480"/>
        <w:rPr>
          <w:rFonts w:ascii="Calibri" w:eastAsia="微软雅黑" w:hAnsi="Calibri" w:cs="Calibri"/>
          <w:color w:val="333333"/>
          <w:kern w:val="0"/>
          <w:szCs w:val="21"/>
        </w:rPr>
      </w:pPr>
    </w:p>
    <w:p w:rsidR="00DF631D" w:rsidRDefault="00DF631D" w:rsidP="00DF631D">
      <w:pPr>
        <w:widowControl/>
        <w:shd w:val="clear" w:color="auto" w:fill="FFFFFF"/>
        <w:spacing w:line="288" w:lineRule="atLeast"/>
        <w:ind w:firstLine="480"/>
        <w:rPr>
          <w:rFonts w:ascii="宋体" w:eastAsia="宋体" w:hAnsi="宋体" w:cs="Calibri"/>
          <w:color w:val="333333"/>
          <w:kern w:val="0"/>
          <w:szCs w:val="21"/>
        </w:rPr>
      </w:pPr>
      <w:r w:rsidRPr="00DF631D">
        <w:rPr>
          <w:rFonts w:ascii="宋体" w:eastAsia="宋体" w:hAnsi="宋体" w:cs="Calibri" w:hint="eastAsia"/>
          <w:color w:val="333333"/>
          <w:kern w:val="0"/>
          <w:szCs w:val="21"/>
        </w:rPr>
        <w:t>公司成立二十年来，秉承“以客户为中心”的理念和“为国家图富强，为天下聚财富”的核心价值观，合规、稳健经营，资本充足、内控严密、运营安全、服务优质、战略前瞻、创新领先。</w:t>
      </w:r>
    </w:p>
    <w:p w:rsidR="00DF631D" w:rsidRPr="00DF631D" w:rsidRDefault="00DF631D" w:rsidP="00DF631D">
      <w:pPr>
        <w:widowControl/>
        <w:shd w:val="clear" w:color="auto" w:fill="FFFFFF"/>
        <w:spacing w:line="288" w:lineRule="atLeast"/>
        <w:ind w:firstLine="480"/>
        <w:rPr>
          <w:rFonts w:ascii="Calibri" w:eastAsia="微软雅黑" w:hAnsi="Calibri" w:cs="Calibri"/>
          <w:color w:val="333333"/>
          <w:kern w:val="0"/>
          <w:szCs w:val="21"/>
        </w:rPr>
      </w:pPr>
    </w:p>
    <w:p w:rsidR="00DF631D" w:rsidRDefault="00DF631D" w:rsidP="00DF631D">
      <w:pPr>
        <w:widowControl/>
        <w:shd w:val="clear" w:color="auto" w:fill="FFFFFF"/>
        <w:spacing w:line="288" w:lineRule="atLeast"/>
        <w:ind w:firstLine="480"/>
        <w:rPr>
          <w:rFonts w:ascii="宋体" w:eastAsia="宋体" w:hAnsi="宋体" w:cs="Calibri"/>
          <w:color w:val="333333"/>
          <w:kern w:val="0"/>
          <w:szCs w:val="21"/>
        </w:rPr>
      </w:pPr>
      <w:r w:rsidRPr="00DF631D">
        <w:rPr>
          <w:rFonts w:ascii="宋体" w:eastAsia="宋体" w:hAnsi="宋体" w:cs="Calibri" w:hint="eastAsia"/>
          <w:color w:val="333333"/>
          <w:kern w:val="0"/>
          <w:szCs w:val="21"/>
        </w:rPr>
        <w:t>公司构建了覆盖全国的经营网络，具有领先且一体化的境内外金融服务平台，是中资券商在海外最大业务平台之一。公司积极投身于国内外资本市场，大力探索综合金融服务，各项业务迅速发展，业务规模及主要营业指标居国内证券公司前列，综合实力排名位居业内前十。</w:t>
      </w:r>
    </w:p>
    <w:p w:rsidR="00DF631D" w:rsidRPr="00DF631D" w:rsidRDefault="00DF631D" w:rsidP="00DF631D">
      <w:pPr>
        <w:widowControl/>
        <w:shd w:val="clear" w:color="auto" w:fill="FFFFFF"/>
        <w:spacing w:line="288" w:lineRule="atLeast"/>
        <w:ind w:firstLine="480"/>
        <w:rPr>
          <w:rFonts w:ascii="Calibri" w:eastAsia="微软雅黑" w:hAnsi="Calibri" w:cs="Calibri"/>
          <w:color w:val="333333"/>
          <w:kern w:val="0"/>
          <w:szCs w:val="21"/>
        </w:rPr>
      </w:pPr>
    </w:p>
    <w:p w:rsidR="00DF631D" w:rsidRPr="00DF631D" w:rsidRDefault="00DF631D" w:rsidP="00DF631D">
      <w:pPr>
        <w:widowControl/>
        <w:shd w:val="clear" w:color="auto" w:fill="FFFFFF"/>
        <w:spacing w:line="288" w:lineRule="atLeast"/>
        <w:ind w:firstLine="480"/>
        <w:rPr>
          <w:rFonts w:ascii="Calibri" w:eastAsia="微软雅黑" w:hAnsi="Calibri" w:cs="Calibri"/>
          <w:color w:val="333333"/>
          <w:kern w:val="0"/>
          <w:szCs w:val="21"/>
        </w:rPr>
      </w:pPr>
      <w:r w:rsidRPr="00DF631D">
        <w:rPr>
          <w:rFonts w:ascii="宋体" w:eastAsia="宋体" w:hAnsi="宋体" w:cs="Calibri" w:hint="eastAsia"/>
          <w:color w:val="333333"/>
          <w:kern w:val="0"/>
          <w:szCs w:val="21"/>
        </w:rPr>
        <w:t>展望未来，公司将通过经营综合化、展业国际化、服务专业化、管理精细化、机制市场化等战略举措，逐渐提升公司的资产定价能力、风险管理能力、产品创设能力和专业销售能力，深化企业文化建设，完善公司治理机制，努力将光大证券打造成为具有国际竞争力的一流全能型投资银行。</w:t>
      </w:r>
    </w:p>
    <w:p w:rsidR="0020736B" w:rsidRPr="00B707BD" w:rsidRDefault="0020736B" w:rsidP="00C22061">
      <w:pPr>
        <w:widowControl/>
        <w:shd w:val="clear" w:color="auto" w:fill="FFFFFF"/>
        <w:spacing w:line="360" w:lineRule="exact"/>
        <w:ind w:firstLineChars="200" w:firstLine="420"/>
        <w:jc w:val="left"/>
        <w:rPr>
          <w:rFonts w:ascii="宋体" w:eastAsia="宋体" w:hAnsi="宋体" w:cs="宋体"/>
          <w:kern w:val="0"/>
          <w:szCs w:val="21"/>
        </w:rPr>
      </w:pPr>
    </w:p>
    <w:p w:rsidR="005D1900" w:rsidRPr="005B1CC9" w:rsidRDefault="005D1900" w:rsidP="0020736B">
      <w:pPr>
        <w:pStyle w:val="1"/>
        <w:rPr>
          <w:kern w:val="0"/>
        </w:rPr>
      </w:pPr>
      <w:r w:rsidRPr="005B1CC9">
        <w:rPr>
          <w:rFonts w:hint="eastAsia"/>
          <w:kern w:val="0"/>
        </w:rPr>
        <w:t>我们希望你</w:t>
      </w:r>
    </w:p>
    <w:p w:rsidR="005D1900" w:rsidRPr="005B1CC9" w:rsidRDefault="005D1900" w:rsidP="00B2281E">
      <w:pPr>
        <w:widowControl/>
        <w:shd w:val="clear" w:color="auto" w:fill="FFFFFF"/>
        <w:spacing w:beforeLines="50" w:afterLines="50"/>
        <w:rPr>
          <w:rFonts w:ascii="宋体" w:eastAsia="宋体" w:hAnsi="宋体" w:cs="宋体"/>
          <w:kern w:val="0"/>
          <w:szCs w:val="21"/>
        </w:rPr>
      </w:pPr>
      <w:r>
        <w:rPr>
          <w:rFonts w:ascii="宋体" w:eastAsia="宋体" w:hAnsi="宋体" w:cs="宋体" w:hint="eastAsia"/>
          <w:kern w:val="0"/>
          <w:szCs w:val="21"/>
        </w:rPr>
        <w:t>--</w:t>
      </w:r>
      <w:r w:rsidRPr="005B1CC9">
        <w:rPr>
          <w:rFonts w:ascii="宋体" w:eastAsia="宋体" w:hAnsi="宋体" w:cs="宋体" w:hint="eastAsia"/>
          <w:kern w:val="0"/>
          <w:szCs w:val="21"/>
        </w:rPr>
        <w:t>自信、真诚、踏实</w:t>
      </w:r>
      <w:r w:rsidR="005E08F2">
        <w:rPr>
          <w:rFonts w:ascii="宋体" w:eastAsia="宋体" w:hAnsi="宋体" w:cs="宋体" w:hint="eastAsia"/>
          <w:kern w:val="0"/>
          <w:szCs w:val="21"/>
        </w:rPr>
        <w:t>、上进</w:t>
      </w:r>
      <w:r w:rsidRPr="005B1CC9">
        <w:rPr>
          <w:rFonts w:ascii="宋体" w:eastAsia="宋体" w:hAnsi="宋体" w:cs="宋体" w:hint="eastAsia"/>
          <w:kern w:val="0"/>
          <w:szCs w:val="21"/>
        </w:rPr>
        <w:t>，并认可光大证券的价值观</w:t>
      </w:r>
    </w:p>
    <w:p w:rsidR="005D1900" w:rsidRPr="005B1CC9" w:rsidRDefault="005D1900" w:rsidP="00B2281E">
      <w:pPr>
        <w:widowControl/>
        <w:shd w:val="clear" w:color="auto" w:fill="FFFFFF"/>
        <w:spacing w:beforeLines="50" w:afterLines="50"/>
        <w:rPr>
          <w:rFonts w:ascii="宋体" w:eastAsia="宋体" w:hAnsi="宋体" w:cs="宋体"/>
          <w:kern w:val="0"/>
          <w:szCs w:val="21"/>
        </w:rPr>
      </w:pPr>
      <w:r>
        <w:rPr>
          <w:rFonts w:ascii="宋体" w:eastAsia="宋体" w:hAnsi="宋体" w:cs="宋体" w:hint="eastAsia"/>
          <w:kern w:val="0"/>
          <w:szCs w:val="21"/>
        </w:rPr>
        <w:t>--</w:t>
      </w:r>
      <w:r w:rsidRPr="005B1CC9">
        <w:rPr>
          <w:rFonts w:ascii="宋体" w:eastAsia="宋体" w:hAnsi="宋体" w:cs="宋体" w:hint="eastAsia"/>
          <w:kern w:val="0"/>
          <w:szCs w:val="21"/>
        </w:rPr>
        <w:t>拥有扎实的专业基础及良好的解决问题能力</w:t>
      </w:r>
    </w:p>
    <w:p w:rsidR="005D1900" w:rsidRPr="00A1197C" w:rsidRDefault="005D1900" w:rsidP="00B2281E">
      <w:pPr>
        <w:widowControl/>
        <w:spacing w:beforeLines="50" w:afterLines="50" w:line="360" w:lineRule="atLeast"/>
        <w:jc w:val="left"/>
        <w:rPr>
          <w:rFonts w:ascii="宋体" w:eastAsia="宋体" w:hAnsi="宋体" w:cs="宋体"/>
          <w:kern w:val="0"/>
          <w:szCs w:val="21"/>
        </w:rPr>
      </w:pPr>
      <w:r>
        <w:rPr>
          <w:rFonts w:ascii="宋体" w:eastAsia="宋体" w:hAnsi="宋体" w:cs="宋体" w:hint="eastAsia"/>
          <w:kern w:val="0"/>
          <w:szCs w:val="21"/>
        </w:rPr>
        <w:t>--</w:t>
      </w:r>
      <w:r w:rsidRPr="00A1197C">
        <w:rPr>
          <w:rFonts w:ascii="宋体" w:eastAsia="宋体" w:hAnsi="宋体" w:cs="宋体" w:hint="eastAsia"/>
          <w:kern w:val="0"/>
          <w:szCs w:val="21"/>
        </w:rPr>
        <w:t>抗压能力强，善于沟通及人际交往</w:t>
      </w:r>
    </w:p>
    <w:p w:rsidR="005D1900" w:rsidRPr="005B1CC9" w:rsidRDefault="005D1900" w:rsidP="00B2281E">
      <w:pPr>
        <w:widowControl/>
        <w:shd w:val="clear" w:color="auto" w:fill="FFFFFF"/>
        <w:spacing w:beforeLines="50" w:afterLines="50"/>
        <w:rPr>
          <w:rFonts w:ascii="宋体" w:eastAsia="宋体" w:hAnsi="宋体" w:cs="宋体"/>
          <w:kern w:val="0"/>
          <w:szCs w:val="21"/>
        </w:rPr>
      </w:pPr>
      <w:r>
        <w:rPr>
          <w:rFonts w:ascii="宋体" w:eastAsia="宋体" w:hAnsi="宋体" w:cs="宋体" w:hint="eastAsia"/>
          <w:kern w:val="0"/>
          <w:szCs w:val="21"/>
        </w:rPr>
        <w:t>--</w:t>
      </w:r>
      <w:r w:rsidR="003A0F56">
        <w:rPr>
          <w:rFonts w:ascii="宋体" w:eastAsia="宋体" w:hAnsi="宋体" w:cs="宋体" w:hint="eastAsia"/>
          <w:kern w:val="0"/>
          <w:szCs w:val="21"/>
        </w:rPr>
        <w:t>勇于接受挑战，</w:t>
      </w:r>
      <w:r w:rsidRPr="005B1CC9">
        <w:rPr>
          <w:rFonts w:ascii="宋体" w:eastAsia="宋体" w:hAnsi="宋体" w:cs="宋体" w:hint="eastAsia"/>
          <w:kern w:val="0"/>
          <w:szCs w:val="21"/>
        </w:rPr>
        <w:t>乐于创新</w:t>
      </w:r>
    </w:p>
    <w:p w:rsidR="005D1900" w:rsidRDefault="005D1900" w:rsidP="00B2281E">
      <w:pPr>
        <w:widowControl/>
        <w:shd w:val="clear" w:color="auto" w:fill="FFFFFF"/>
        <w:spacing w:beforeLines="50" w:afterLines="50"/>
        <w:rPr>
          <w:rFonts w:ascii="宋体" w:eastAsia="宋体" w:hAnsi="宋体" w:cs="宋体"/>
          <w:kern w:val="0"/>
          <w:szCs w:val="21"/>
        </w:rPr>
      </w:pPr>
      <w:r>
        <w:rPr>
          <w:rFonts w:ascii="宋体" w:eastAsia="宋体" w:hAnsi="宋体" w:cs="宋体" w:hint="eastAsia"/>
          <w:kern w:val="0"/>
          <w:szCs w:val="21"/>
        </w:rPr>
        <w:t>--</w:t>
      </w:r>
      <w:r w:rsidRPr="005B1CC9">
        <w:rPr>
          <w:rFonts w:ascii="宋体" w:eastAsia="宋体" w:hAnsi="宋体" w:cs="宋体" w:hint="eastAsia"/>
          <w:kern w:val="0"/>
          <w:szCs w:val="21"/>
        </w:rPr>
        <w:t>热爱证券行业，并把证券行业作为你的长期职业</w:t>
      </w:r>
      <w:r>
        <w:rPr>
          <w:rFonts w:ascii="宋体" w:eastAsia="宋体" w:hAnsi="宋体" w:cs="宋体" w:hint="eastAsia"/>
          <w:kern w:val="0"/>
          <w:szCs w:val="21"/>
        </w:rPr>
        <w:t>选择</w:t>
      </w:r>
    </w:p>
    <w:p w:rsidR="00DF3193" w:rsidRDefault="00DF3193" w:rsidP="00B2281E">
      <w:pPr>
        <w:widowControl/>
        <w:shd w:val="clear" w:color="auto" w:fill="FFFFFF"/>
        <w:spacing w:beforeLines="50" w:afterLines="50"/>
        <w:rPr>
          <w:rFonts w:ascii="宋体" w:eastAsia="宋体" w:hAnsi="宋体" w:cs="宋体"/>
          <w:kern w:val="0"/>
          <w:szCs w:val="21"/>
        </w:rPr>
      </w:pPr>
    </w:p>
    <w:p w:rsidR="0040715D" w:rsidRDefault="005D1900" w:rsidP="0040715D">
      <w:pPr>
        <w:pStyle w:val="1"/>
        <w:rPr>
          <w:kern w:val="0"/>
        </w:rPr>
      </w:pPr>
      <w:r w:rsidRPr="00556875">
        <w:rPr>
          <w:rFonts w:hint="eastAsia"/>
          <w:kern w:val="0"/>
        </w:rPr>
        <w:t>我们</w:t>
      </w:r>
      <w:r>
        <w:rPr>
          <w:rFonts w:hint="eastAsia"/>
          <w:kern w:val="0"/>
        </w:rPr>
        <w:t>为你提供</w:t>
      </w:r>
    </w:p>
    <w:p w:rsidR="0040715D" w:rsidRPr="0040715D" w:rsidRDefault="0040715D" w:rsidP="00B2281E">
      <w:pPr>
        <w:widowControl/>
        <w:spacing w:beforeLines="50" w:afterLines="50" w:line="360" w:lineRule="atLeast"/>
        <w:jc w:val="left"/>
        <w:rPr>
          <w:rFonts w:ascii="宋体" w:eastAsia="宋体" w:hAnsi="宋体" w:cs="宋体"/>
          <w:kern w:val="0"/>
          <w:szCs w:val="21"/>
        </w:rPr>
      </w:pPr>
      <w:r w:rsidRPr="0040715D">
        <w:rPr>
          <w:rFonts w:ascii="宋体" w:eastAsia="宋体" w:hAnsi="宋体" w:cs="宋体"/>
          <w:kern w:val="0"/>
          <w:szCs w:val="21"/>
        </w:rPr>
        <w:t>--证券行业的深入体验</w:t>
      </w:r>
    </w:p>
    <w:p w:rsidR="0040715D" w:rsidRPr="0040715D" w:rsidRDefault="0040715D" w:rsidP="00B2281E">
      <w:pPr>
        <w:widowControl/>
        <w:spacing w:beforeLines="50" w:afterLines="50" w:line="360" w:lineRule="atLeast"/>
        <w:jc w:val="left"/>
        <w:rPr>
          <w:rFonts w:ascii="宋体" w:eastAsia="宋体" w:hAnsi="宋体" w:cs="宋体"/>
          <w:kern w:val="0"/>
          <w:szCs w:val="21"/>
        </w:rPr>
      </w:pPr>
      <w:r w:rsidRPr="0040715D">
        <w:rPr>
          <w:rFonts w:ascii="宋体" w:eastAsia="宋体" w:hAnsi="宋体" w:cs="宋体"/>
          <w:kern w:val="0"/>
          <w:szCs w:val="21"/>
        </w:rPr>
        <w:t>--富有挑战性的部门项目实战历练</w:t>
      </w:r>
    </w:p>
    <w:p w:rsidR="0040715D" w:rsidRPr="0040715D" w:rsidRDefault="0040715D" w:rsidP="00B2281E">
      <w:pPr>
        <w:widowControl/>
        <w:spacing w:beforeLines="50" w:afterLines="50" w:line="360" w:lineRule="atLeast"/>
        <w:jc w:val="left"/>
        <w:rPr>
          <w:rFonts w:ascii="宋体" w:eastAsia="宋体" w:hAnsi="宋体" w:cs="宋体"/>
          <w:kern w:val="0"/>
          <w:szCs w:val="21"/>
        </w:rPr>
      </w:pPr>
      <w:r w:rsidRPr="0040715D">
        <w:rPr>
          <w:rFonts w:ascii="宋体" w:eastAsia="宋体" w:hAnsi="宋体" w:cs="宋体"/>
          <w:kern w:val="0"/>
          <w:szCs w:val="21"/>
        </w:rPr>
        <w:t>--专属职业导师及工作伙伴</w:t>
      </w:r>
    </w:p>
    <w:p w:rsidR="0040715D" w:rsidRPr="0040715D" w:rsidRDefault="0040715D" w:rsidP="00B2281E">
      <w:pPr>
        <w:widowControl/>
        <w:spacing w:beforeLines="50" w:afterLines="50" w:line="360" w:lineRule="atLeast"/>
        <w:jc w:val="left"/>
        <w:rPr>
          <w:rFonts w:ascii="宋体" w:eastAsia="宋体" w:hAnsi="宋体" w:cs="宋体"/>
          <w:kern w:val="0"/>
          <w:szCs w:val="21"/>
        </w:rPr>
      </w:pPr>
      <w:r w:rsidRPr="0040715D">
        <w:rPr>
          <w:rFonts w:ascii="宋体" w:eastAsia="宋体" w:hAnsi="宋体" w:cs="宋体"/>
          <w:kern w:val="0"/>
          <w:szCs w:val="21"/>
        </w:rPr>
        <w:t>--量身定制的职业生涯指导及专业培训</w:t>
      </w:r>
    </w:p>
    <w:p w:rsidR="0040715D" w:rsidRPr="0040715D" w:rsidRDefault="0040715D" w:rsidP="00B2281E">
      <w:pPr>
        <w:widowControl/>
        <w:spacing w:beforeLines="50" w:afterLines="50" w:line="360" w:lineRule="atLeast"/>
        <w:jc w:val="left"/>
        <w:rPr>
          <w:rFonts w:ascii="宋体" w:eastAsia="宋体" w:hAnsi="宋体" w:cs="宋体"/>
          <w:kern w:val="0"/>
          <w:szCs w:val="21"/>
        </w:rPr>
      </w:pPr>
      <w:r w:rsidRPr="0040715D">
        <w:rPr>
          <w:rFonts w:ascii="宋体" w:eastAsia="宋体" w:hAnsi="宋体" w:cs="宋体"/>
          <w:kern w:val="0"/>
          <w:szCs w:val="21"/>
        </w:rPr>
        <w:lastRenderedPageBreak/>
        <w:t>--提供有竞争性、激励性的薪酬待遇</w:t>
      </w:r>
    </w:p>
    <w:p w:rsidR="0020736B" w:rsidRPr="0040715D" w:rsidRDefault="0020736B" w:rsidP="00B2281E">
      <w:pPr>
        <w:widowControl/>
        <w:spacing w:beforeLines="50" w:afterLines="50" w:line="360" w:lineRule="atLeast"/>
        <w:jc w:val="left"/>
        <w:rPr>
          <w:rFonts w:ascii="宋体" w:eastAsia="宋体" w:hAnsi="宋体" w:cs="宋体"/>
          <w:kern w:val="0"/>
          <w:szCs w:val="21"/>
        </w:rPr>
      </w:pPr>
    </w:p>
    <w:p w:rsidR="000C4801" w:rsidRPr="0020736B" w:rsidRDefault="00D175CC" w:rsidP="0020736B">
      <w:pPr>
        <w:pStyle w:val="1"/>
      </w:pPr>
      <w:r w:rsidRPr="0020736B">
        <w:rPr>
          <w:rFonts w:hint="eastAsia"/>
        </w:rPr>
        <w:t>招聘时间安排</w:t>
      </w:r>
    </w:p>
    <w:p w:rsidR="006F0EE6" w:rsidRDefault="00B2281E" w:rsidP="00C22061">
      <w:pPr>
        <w:spacing w:line="360" w:lineRule="auto"/>
        <w:rPr>
          <w:szCs w:val="21"/>
        </w:rPr>
      </w:pPr>
      <w:r>
        <w:rPr>
          <w:rFonts w:hint="eastAsia"/>
          <w:szCs w:val="21"/>
        </w:rPr>
        <w:t>投递</w:t>
      </w:r>
      <w:r w:rsidR="004F437A">
        <w:rPr>
          <w:rFonts w:hint="eastAsia"/>
          <w:szCs w:val="21"/>
        </w:rPr>
        <w:t>时间</w:t>
      </w:r>
      <w:r w:rsidR="006F0EE6" w:rsidRPr="00C22061">
        <w:rPr>
          <w:rFonts w:hint="eastAsia"/>
          <w:szCs w:val="21"/>
        </w:rPr>
        <w:t>：</w:t>
      </w:r>
      <w:r w:rsidR="00DF631D">
        <w:rPr>
          <w:rFonts w:hint="eastAsia"/>
          <w:szCs w:val="21"/>
        </w:rPr>
        <w:t>2016</w:t>
      </w:r>
      <w:r w:rsidR="006F0EE6" w:rsidRPr="00C22061">
        <w:rPr>
          <w:rFonts w:hint="eastAsia"/>
          <w:szCs w:val="21"/>
        </w:rPr>
        <w:t>年</w:t>
      </w:r>
      <w:r w:rsidR="00DF631D">
        <w:rPr>
          <w:rFonts w:hint="eastAsia"/>
          <w:szCs w:val="21"/>
        </w:rPr>
        <w:t>1</w:t>
      </w:r>
      <w:r>
        <w:rPr>
          <w:rFonts w:hint="eastAsia"/>
          <w:szCs w:val="21"/>
        </w:rPr>
        <w:t>2</w:t>
      </w:r>
      <w:r w:rsidR="00DF631D">
        <w:rPr>
          <w:rFonts w:hint="eastAsia"/>
          <w:szCs w:val="21"/>
        </w:rPr>
        <w:t>月</w:t>
      </w:r>
      <w:r>
        <w:rPr>
          <w:rFonts w:hint="eastAsia"/>
          <w:szCs w:val="21"/>
        </w:rPr>
        <w:t>下旬</w:t>
      </w:r>
      <w:r w:rsidR="003512B4">
        <w:rPr>
          <w:rFonts w:hint="eastAsia"/>
          <w:szCs w:val="21"/>
        </w:rPr>
        <w:t>—</w:t>
      </w:r>
      <w:r>
        <w:rPr>
          <w:rFonts w:hint="eastAsia"/>
          <w:szCs w:val="21"/>
        </w:rPr>
        <w:t>2017</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w:t>
      </w:r>
    </w:p>
    <w:p w:rsidR="004F437A" w:rsidRDefault="004F437A" w:rsidP="00C22061">
      <w:pPr>
        <w:spacing w:line="360" w:lineRule="auto"/>
        <w:rPr>
          <w:szCs w:val="21"/>
        </w:rPr>
      </w:pPr>
      <w:r>
        <w:rPr>
          <w:rFonts w:hint="eastAsia"/>
          <w:szCs w:val="21"/>
        </w:rPr>
        <w:t>笔试</w:t>
      </w:r>
      <w:r w:rsidR="0040715D">
        <w:rPr>
          <w:rFonts w:hint="eastAsia"/>
          <w:szCs w:val="21"/>
        </w:rPr>
        <w:t>时间</w:t>
      </w:r>
      <w:r>
        <w:rPr>
          <w:rFonts w:hint="eastAsia"/>
          <w:szCs w:val="21"/>
        </w:rPr>
        <w:t>：</w:t>
      </w:r>
      <w:r w:rsidR="003512B4">
        <w:rPr>
          <w:rFonts w:hint="eastAsia"/>
          <w:szCs w:val="21"/>
        </w:rPr>
        <w:t>201</w:t>
      </w:r>
      <w:r w:rsidR="00B2281E">
        <w:rPr>
          <w:rFonts w:hint="eastAsia"/>
          <w:szCs w:val="21"/>
        </w:rPr>
        <w:t>7</w:t>
      </w:r>
      <w:r w:rsidR="00B2281E">
        <w:rPr>
          <w:rFonts w:hint="eastAsia"/>
          <w:szCs w:val="21"/>
        </w:rPr>
        <w:t>年</w:t>
      </w:r>
      <w:r w:rsidR="00B2281E">
        <w:rPr>
          <w:rFonts w:hint="eastAsia"/>
          <w:szCs w:val="21"/>
        </w:rPr>
        <w:t>1</w:t>
      </w:r>
      <w:r w:rsidR="00B2281E">
        <w:rPr>
          <w:rFonts w:hint="eastAsia"/>
          <w:szCs w:val="21"/>
        </w:rPr>
        <w:t>月</w:t>
      </w:r>
      <w:r w:rsidR="001C1639">
        <w:rPr>
          <w:rFonts w:hint="eastAsia"/>
          <w:szCs w:val="21"/>
        </w:rPr>
        <w:t>4</w:t>
      </w:r>
      <w:r w:rsidR="001C1639">
        <w:rPr>
          <w:rFonts w:hint="eastAsia"/>
          <w:szCs w:val="21"/>
        </w:rPr>
        <w:t>日</w:t>
      </w:r>
    </w:p>
    <w:p w:rsidR="00DF631D" w:rsidRDefault="004F437A" w:rsidP="00C22061">
      <w:pPr>
        <w:spacing w:line="360" w:lineRule="auto"/>
        <w:rPr>
          <w:szCs w:val="21"/>
        </w:rPr>
      </w:pPr>
      <w:r>
        <w:rPr>
          <w:rFonts w:hint="eastAsia"/>
          <w:szCs w:val="21"/>
        </w:rPr>
        <w:t>面试时间：</w:t>
      </w:r>
      <w:r w:rsidR="003512B4">
        <w:rPr>
          <w:rFonts w:hint="eastAsia"/>
          <w:szCs w:val="21"/>
        </w:rPr>
        <w:t>201</w:t>
      </w:r>
      <w:r w:rsidR="001C1639">
        <w:rPr>
          <w:rFonts w:hint="eastAsia"/>
          <w:szCs w:val="21"/>
        </w:rPr>
        <w:t>7</w:t>
      </w:r>
      <w:r w:rsidR="003512B4">
        <w:rPr>
          <w:rFonts w:hint="eastAsia"/>
          <w:szCs w:val="21"/>
        </w:rPr>
        <w:t>年</w:t>
      </w:r>
      <w:r w:rsidR="001C1639">
        <w:rPr>
          <w:rFonts w:hint="eastAsia"/>
          <w:szCs w:val="21"/>
        </w:rPr>
        <w:t>1</w:t>
      </w:r>
      <w:r w:rsidR="001C1639">
        <w:rPr>
          <w:rFonts w:hint="eastAsia"/>
          <w:szCs w:val="21"/>
        </w:rPr>
        <w:t>月上旬</w:t>
      </w:r>
    </w:p>
    <w:p w:rsidR="004F437A" w:rsidRDefault="00DD1F8C" w:rsidP="00C22061">
      <w:pPr>
        <w:spacing w:line="360" w:lineRule="auto"/>
        <w:rPr>
          <w:szCs w:val="21"/>
        </w:rPr>
      </w:pPr>
      <w:r>
        <w:rPr>
          <w:rFonts w:hint="eastAsia"/>
          <w:szCs w:val="21"/>
        </w:rPr>
        <w:t>具体时间以</w:t>
      </w:r>
      <w:r w:rsidR="00E64A89">
        <w:rPr>
          <w:rFonts w:hint="eastAsia"/>
          <w:szCs w:val="21"/>
        </w:rPr>
        <w:t>招聘</w:t>
      </w:r>
      <w:r w:rsidR="0057732C">
        <w:rPr>
          <w:rFonts w:hint="eastAsia"/>
          <w:szCs w:val="21"/>
        </w:rPr>
        <w:t>公告、</w:t>
      </w:r>
      <w:r>
        <w:rPr>
          <w:rFonts w:hint="eastAsia"/>
          <w:szCs w:val="21"/>
        </w:rPr>
        <w:t>短信</w:t>
      </w:r>
      <w:r>
        <w:rPr>
          <w:rFonts w:hint="eastAsia"/>
          <w:szCs w:val="21"/>
        </w:rPr>
        <w:t>/</w:t>
      </w:r>
      <w:r w:rsidR="0057732C">
        <w:rPr>
          <w:rFonts w:hint="eastAsia"/>
          <w:szCs w:val="21"/>
        </w:rPr>
        <w:t>邮件</w:t>
      </w:r>
      <w:r w:rsidR="00E64A89">
        <w:rPr>
          <w:rFonts w:hint="eastAsia"/>
          <w:szCs w:val="21"/>
        </w:rPr>
        <w:t>通知</w:t>
      </w:r>
      <w:r>
        <w:rPr>
          <w:rFonts w:hint="eastAsia"/>
          <w:szCs w:val="21"/>
        </w:rPr>
        <w:t>为准。</w:t>
      </w:r>
    </w:p>
    <w:p w:rsidR="0020736B" w:rsidRPr="00DD1F8C" w:rsidRDefault="0020736B" w:rsidP="00C22061">
      <w:pPr>
        <w:spacing w:line="360" w:lineRule="auto"/>
        <w:rPr>
          <w:szCs w:val="21"/>
        </w:rPr>
      </w:pPr>
    </w:p>
    <w:p w:rsidR="003B1A05" w:rsidRPr="0020736B" w:rsidRDefault="003B1A05" w:rsidP="0020736B">
      <w:pPr>
        <w:pStyle w:val="1"/>
      </w:pPr>
      <w:r w:rsidRPr="0020736B">
        <w:rPr>
          <w:rFonts w:hint="eastAsia"/>
        </w:rPr>
        <w:t>招聘岗位</w:t>
      </w:r>
    </w:p>
    <w:tbl>
      <w:tblPr>
        <w:tblW w:w="8900" w:type="dxa"/>
        <w:jc w:val="center"/>
        <w:tblInd w:w="96"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tblPr>
      <w:tblGrid>
        <w:gridCol w:w="1070"/>
        <w:gridCol w:w="1134"/>
        <w:gridCol w:w="1559"/>
        <w:gridCol w:w="2568"/>
        <w:gridCol w:w="2569"/>
      </w:tblGrid>
      <w:tr w:rsidR="00C97FAB" w:rsidRPr="007C3A73" w:rsidTr="00C97FAB">
        <w:trPr>
          <w:trHeight w:val="720"/>
          <w:jc w:val="center"/>
        </w:trPr>
        <w:tc>
          <w:tcPr>
            <w:tcW w:w="1070" w:type="dxa"/>
            <w:shd w:val="clear" w:color="000000" w:fill="D8D8D8"/>
            <w:vAlign w:val="center"/>
            <w:hideMark/>
          </w:tcPr>
          <w:p w:rsidR="00C97FAB" w:rsidRPr="007C3A73" w:rsidRDefault="00C97FAB" w:rsidP="007E4221">
            <w:pPr>
              <w:widowControl/>
              <w:jc w:val="center"/>
              <w:rPr>
                <w:rFonts w:ascii="黑体" w:eastAsia="黑体" w:hAnsi="黑体" w:cs="宋体"/>
                <w:b/>
                <w:bCs/>
                <w:color w:val="000000"/>
                <w:kern w:val="0"/>
                <w:sz w:val="22"/>
              </w:rPr>
            </w:pPr>
            <w:r w:rsidRPr="007C3A73">
              <w:rPr>
                <w:rFonts w:ascii="黑体" w:eastAsia="黑体" w:hAnsi="黑体" w:cs="宋体" w:hint="eastAsia"/>
                <w:b/>
                <w:bCs/>
                <w:color w:val="000000"/>
                <w:kern w:val="0"/>
                <w:sz w:val="22"/>
              </w:rPr>
              <w:t>部门</w:t>
            </w:r>
          </w:p>
        </w:tc>
        <w:tc>
          <w:tcPr>
            <w:tcW w:w="1134" w:type="dxa"/>
            <w:shd w:val="clear" w:color="000000" w:fill="D8D8D8"/>
            <w:vAlign w:val="center"/>
            <w:hideMark/>
          </w:tcPr>
          <w:p w:rsidR="00C97FAB" w:rsidRPr="007C3A73" w:rsidRDefault="00C97FAB" w:rsidP="007E4221">
            <w:pPr>
              <w:widowControl/>
              <w:jc w:val="center"/>
              <w:rPr>
                <w:rFonts w:ascii="黑体" w:eastAsia="黑体" w:hAnsi="黑体" w:cs="宋体"/>
                <w:b/>
                <w:bCs/>
                <w:color w:val="000000"/>
                <w:kern w:val="0"/>
                <w:sz w:val="22"/>
              </w:rPr>
            </w:pPr>
            <w:r w:rsidRPr="007C3A73">
              <w:rPr>
                <w:rFonts w:ascii="黑体" w:eastAsia="黑体" w:hAnsi="黑体" w:cs="宋体" w:hint="eastAsia"/>
                <w:b/>
                <w:bCs/>
                <w:color w:val="000000"/>
                <w:kern w:val="0"/>
                <w:sz w:val="22"/>
              </w:rPr>
              <w:t>岗位</w:t>
            </w:r>
          </w:p>
        </w:tc>
        <w:tc>
          <w:tcPr>
            <w:tcW w:w="1559" w:type="dxa"/>
            <w:shd w:val="clear" w:color="000000" w:fill="D8D8D8"/>
            <w:vAlign w:val="center"/>
            <w:hideMark/>
          </w:tcPr>
          <w:p w:rsidR="00C97FAB" w:rsidRPr="007C3A73" w:rsidRDefault="00C97FAB" w:rsidP="007E4221">
            <w:pPr>
              <w:widowControl/>
              <w:jc w:val="center"/>
              <w:rPr>
                <w:rFonts w:ascii="黑体" w:eastAsia="黑体" w:hAnsi="黑体" w:cs="宋体"/>
                <w:b/>
                <w:bCs/>
                <w:color w:val="000000"/>
                <w:kern w:val="0"/>
                <w:sz w:val="22"/>
              </w:rPr>
            </w:pPr>
            <w:r w:rsidRPr="007C3A73">
              <w:rPr>
                <w:rFonts w:ascii="黑体" w:eastAsia="黑体" w:hAnsi="黑体" w:cs="宋体" w:hint="eastAsia"/>
                <w:b/>
                <w:bCs/>
                <w:color w:val="000000"/>
                <w:kern w:val="0"/>
                <w:sz w:val="22"/>
              </w:rPr>
              <w:t>工作地点</w:t>
            </w:r>
          </w:p>
        </w:tc>
        <w:tc>
          <w:tcPr>
            <w:tcW w:w="2568" w:type="dxa"/>
            <w:shd w:val="clear" w:color="000000" w:fill="D8D8D8"/>
            <w:vAlign w:val="center"/>
            <w:hideMark/>
          </w:tcPr>
          <w:p w:rsidR="00C97FAB" w:rsidRPr="007C3A73" w:rsidRDefault="00C97FAB" w:rsidP="007E4221">
            <w:pPr>
              <w:widowControl/>
              <w:jc w:val="center"/>
              <w:rPr>
                <w:rFonts w:ascii="黑体" w:eastAsia="黑体" w:hAnsi="黑体" w:cs="宋体"/>
                <w:b/>
                <w:bCs/>
                <w:color w:val="000000"/>
                <w:kern w:val="0"/>
                <w:sz w:val="22"/>
              </w:rPr>
            </w:pPr>
            <w:r>
              <w:rPr>
                <w:rFonts w:ascii="黑体" w:eastAsia="黑体" w:hAnsi="黑体" w:cs="宋体" w:hint="eastAsia"/>
                <w:b/>
                <w:bCs/>
                <w:color w:val="000000"/>
                <w:kern w:val="0"/>
                <w:sz w:val="22"/>
              </w:rPr>
              <w:t>岗位职责</w:t>
            </w:r>
          </w:p>
        </w:tc>
        <w:tc>
          <w:tcPr>
            <w:tcW w:w="2569" w:type="dxa"/>
            <w:shd w:val="clear" w:color="000000" w:fill="D8D8D8"/>
            <w:vAlign w:val="center"/>
          </w:tcPr>
          <w:p w:rsidR="00C97FAB" w:rsidRPr="007C3A73" w:rsidRDefault="00C97FAB" w:rsidP="007E4221">
            <w:pPr>
              <w:widowControl/>
              <w:jc w:val="center"/>
              <w:rPr>
                <w:rFonts w:ascii="黑体" w:eastAsia="黑体" w:hAnsi="黑体" w:cs="宋体"/>
                <w:b/>
                <w:bCs/>
                <w:color w:val="000000"/>
                <w:kern w:val="0"/>
                <w:sz w:val="22"/>
              </w:rPr>
            </w:pPr>
            <w:r>
              <w:rPr>
                <w:rFonts w:ascii="黑体" w:eastAsia="黑体" w:hAnsi="黑体" w:cs="宋体" w:hint="eastAsia"/>
                <w:b/>
                <w:bCs/>
                <w:color w:val="000000"/>
                <w:kern w:val="0"/>
                <w:sz w:val="22"/>
              </w:rPr>
              <w:t>任职要求</w:t>
            </w:r>
          </w:p>
        </w:tc>
      </w:tr>
      <w:tr w:rsidR="00C97FAB" w:rsidRPr="007C3A73" w:rsidTr="00C97FAB">
        <w:trPr>
          <w:trHeight w:val="648"/>
          <w:jc w:val="center"/>
        </w:trPr>
        <w:tc>
          <w:tcPr>
            <w:tcW w:w="1070" w:type="dxa"/>
            <w:shd w:val="clear" w:color="000000" w:fill="FFFFFF"/>
            <w:vAlign w:val="center"/>
            <w:hideMark/>
          </w:tcPr>
          <w:p w:rsidR="00C97FAB" w:rsidRPr="007C3A73" w:rsidRDefault="00C97FAB" w:rsidP="007E4221">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研究所</w:t>
            </w:r>
          </w:p>
        </w:tc>
        <w:tc>
          <w:tcPr>
            <w:tcW w:w="1134" w:type="dxa"/>
            <w:shd w:val="clear" w:color="000000" w:fill="FFFFFF"/>
            <w:vAlign w:val="center"/>
            <w:hideMark/>
          </w:tcPr>
          <w:p w:rsidR="00C97FAB" w:rsidRPr="007C3A73" w:rsidRDefault="00C97FAB" w:rsidP="007E4221">
            <w:pPr>
              <w:widowControl/>
              <w:jc w:val="center"/>
              <w:rPr>
                <w:rFonts w:ascii="黑体" w:eastAsia="黑体" w:hAnsi="黑体" w:cs="宋体"/>
                <w:color w:val="000000"/>
                <w:kern w:val="0"/>
                <w:sz w:val="18"/>
                <w:szCs w:val="18"/>
              </w:rPr>
            </w:pPr>
            <w:r w:rsidRPr="0020736B">
              <w:rPr>
                <w:rFonts w:ascii="黑体" w:eastAsia="黑体" w:hAnsi="黑体" w:cs="宋体" w:hint="eastAsia"/>
                <w:color w:val="000000"/>
                <w:kern w:val="0"/>
                <w:sz w:val="18"/>
                <w:szCs w:val="18"/>
              </w:rPr>
              <w:t>研究助理</w:t>
            </w:r>
          </w:p>
        </w:tc>
        <w:tc>
          <w:tcPr>
            <w:tcW w:w="1559" w:type="dxa"/>
            <w:shd w:val="clear" w:color="000000" w:fill="FFFFFF"/>
            <w:vAlign w:val="center"/>
            <w:hideMark/>
          </w:tcPr>
          <w:p w:rsidR="00C97FAB" w:rsidRPr="007C3A73" w:rsidRDefault="00C97FAB" w:rsidP="007E4221">
            <w:pPr>
              <w:widowControl/>
              <w:jc w:val="center"/>
              <w:rPr>
                <w:rFonts w:ascii="黑体" w:eastAsia="黑体" w:hAnsi="黑体" w:cs="宋体"/>
                <w:color w:val="000000"/>
                <w:kern w:val="0"/>
                <w:sz w:val="18"/>
                <w:szCs w:val="18"/>
              </w:rPr>
            </w:pPr>
            <w:r w:rsidRPr="0020736B">
              <w:rPr>
                <w:rFonts w:ascii="黑体" w:eastAsia="黑体" w:hAnsi="黑体" w:cs="宋体" w:hint="eastAsia"/>
                <w:color w:val="000000"/>
                <w:kern w:val="0"/>
                <w:sz w:val="18"/>
                <w:szCs w:val="18"/>
              </w:rPr>
              <w:t>上海/北京/深圳</w:t>
            </w:r>
          </w:p>
        </w:tc>
        <w:tc>
          <w:tcPr>
            <w:tcW w:w="2568" w:type="dxa"/>
            <w:shd w:val="clear" w:color="000000" w:fill="FFFFFF"/>
            <w:vAlign w:val="center"/>
            <w:hideMark/>
          </w:tcPr>
          <w:p w:rsidR="00C97FAB" w:rsidRPr="007C3A73" w:rsidRDefault="00C97FAB" w:rsidP="00B2281E">
            <w:pPr>
              <w:widowControl/>
              <w:jc w:val="left"/>
              <w:rPr>
                <w:rFonts w:ascii="黑体" w:eastAsia="黑体" w:hAnsi="黑体" w:cs="宋体"/>
                <w:color w:val="000000"/>
                <w:kern w:val="0"/>
                <w:sz w:val="18"/>
                <w:szCs w:val="18"/>
              </w:rPr>
            </w:pPr>
            <w:r w:rsidRPr="00C97FAB">
              <w:rPr>
                <w:rFonts w:ascii="黑体" w:eastAsia="黑体" w:hAnsi="黑体" w:cs="宋体"/>
                <w:color w:val="000000"/>
                <w:kern w:val="0"/>
                <w:sz w:val="18"/>
                <w:szCs w:val="18"/>
              </w:rPr>
              <w:t>1、负责收集、处理和分析投资相关的市场信息和市场数据，撰写分析报告，提供投资建议； 2、负责对行业及个股进行全面深入研究，发掘市场投资机会，并提供具有投资价值的研究报告；</w:t>
            </w:r>
            <w:r w:rsidRPr="00C97FAB">
              <w:rPr>
                <w:rFonts w:ascii="黑体" w:eastAsia="黑体" w:hAnsi="黑体" w:cs="宋体"/>
                <w:color w:val="000000"/>
                <w:kern w:val="0"/>
                <w:sz w:val="18"/>
                <w:szCs w:val="18"/>
              </w:rPr>
              <w:br/>
              <w:t>3、独立或参与完成公司指定的其它专题研究任务。</w:t>
            </w:r>
          </w:p>
        </w:tc>
        <w:tc>
          <w:tcPr>
            <w:tcW w:w="2569" w:type="dxa"/>
            <w:shd w:val="clear" w:color="000000" w:fill="FFFFFF"/>
            <w:vAlign w:val="center"/>
          </w:tcPr>
          <w:p w:rsidR="00C97FAB" w:rsidRPr="007C3A73" w:rsidRDefault="00C97FAB" w:rsidP="00B2281E">
            <w:pPr>
              <w:widowControl/>
              <w:jc w:val="left"/>
              <w:rPr>
                <w:rFonts w:ascii="黑体" w:eastAsia="黑体" w:hAnsi="黑体" w:cs="宋体"/>
                <w:color w:val="000000"/>
                <w:kern w:val="0"/>
                <w:sz w:val="18"/>
                <w:szCs w:val="18"/>
              </w:rPr>
            </w:pPr>
            <w:r w:rsidRPr="00C97FAB">
              <w:rPr>
                <w:rFonts w:ascii="黑体" w:eastAsia="黑体" w:hAnsi="黑体" w:cs="宋体"/>
                <w:color w:val="000000"/>
                <w:kern w:val="0"/>
                <w:sz w:val="18"/>
                <w:szCs w:val="18"/>
              </w:rPr>
              <w:t>1、硕士或以上学历，经济、金融相关专业优先考虑；</w:t>
            </w:r>
            <w:r w:rsidRPr="00C97FAB">
              <w:rPr>
                <w:rFonts w:ascii="黑体" w:eastAsia="黑体" w:hAnsi="黑体" w:cs="宋体"/>
                <w:color w:val="000000"/>
                <w:kern w:val="0"/>
                <w:sz w:val="18"/>
                <w:szCs w:val="18"/>
              </w:rPr>
              <w:br/>
              <w:t xml:space="preserve">2、具有投资公司、证券公司工作或实习经历的优先考虑； </w:t>
            </w:r>
            <w:r w:rsidRPr="00C97FAB">
              <w:rPr>
                <w:rFonts w:ascii="黑体" w:eastAsia="黑体" w:hAnsi="黑体" w:cs="宋体"/>
                <w:color w:val="000000"/>
                <w:kern w:val="0"/>
                <w:sz w:val="18"/>
                <w:szCs w:val="18"/>
              </w:rPr>
              <w:br/>
              <w:t xml:space="preserve">3、扎实的数理统计基础以及能熟练运用相关工具进行数据分析； </w:t>
            </w:r>
            <w:r w:rsidRPr="00C97FAB">
              <w:rPr>
                <w:rFonts w:ascii="黑体" w:eastAsia="黑体" w:hAnsi="黑体" w:cs="宋体"/>
                <w:color w:val="000000"/>
                <w:kern w:val="0"/>
                <w:sz w:val="18"/>
                <w:szCs w:val="18"/>
              </w:rPr>
              <w:br/>
              <w:t xml:space="preserve">4、具有较强的逻辑思维能力，富有创新和钻研精神； </w:t>
            </w:r>
            <w:r w:rsidRPr="00C97FAB">
              <w:rPr>
                <w:rFonts w:ascii="黑体" w:eastAsia="黑体" w:hAnsi="黑体" w:cs="宋体"/>
                <w:color w:val="000000"/>
                <w:kern w:val="0"/>
                <w:sz w:val="18"/>
                <w:szCs w:val="18"/>
              </w:rPr>
              <w:br/>
              <w:t>5、热爱研究投资，心理素质好，沟通能力强。</w:t>
            </w:r>
          </w:p>
        </w:tc>
      </w:tr>
    </w:tbl>
    <w:p w:rsidR="00DF3193" w:rsidRPr="00DF631D" w:rsidRDefault="00DF3193" w:rsidP="00DF3193">
      <w:pPr>
        <w:rPr>
          <w:rFonts w:ascii="楷体_GB2312" w:eastAsia="楷体_GB2312" w:hAnsi="宋体"/>
          <w:b/>
          <w:bCs/>
          <w:kern w:val="44"/>
          <w:szCs w:val="21"/>
        </w:rPr>
      </w:pPr>
    </w:p>
    <w:p w:rsidR="00DF3193" w:rsidRPr="00DF3193" w:rsidRDefault="00DF3193" w:rsidP="00DF3193">
      <w:pPr>
        <w:pStyle w:val="1"/>
      </w:pPr>
      <w:r>
        <w:rPr>
          <w:rFonts w:hint="eastAsia"/>
        </w:rPr>
        <w:t>申请方式</w:t>
      </w:r>
    </w:p>
    <w:p w:rsidR="005F04A4" w:rsidRPr="005F2652" w:rsidRDefault="00164F6D" w:rsidP="00E156FC">
      <w:pPr>
        <w:widowControl/>
        <w:shd w:val="clear" w:color="auto" w:fill="FFFFFF"/>
        <w:snapToGrid w:val="0"/>
        <w:rPr>
          <w:rFonts w:ascii="楷体_GB2312" w:eastAsia="楷体_GB2312" w:hAnsi="宋体"/>
          <w:szCs w:val="21"/>
        </w:rPr>
      </w:pPr>
      <w:r w:rsidRPr="005F2652">
        <w:rPr>
          <w:rFonts w:ascii="楷体_GB2312" w:eastAsia="楷体_GB2312" w:hAnsi="宋体"/>
          <w:szCs w:val="21"/>
        </w:rPr>
        <w:t>申请人可投递</w:t>
      </w:r>
      <w:r w:rsidR="00B2281E" w:rsidRPr="005F2652">
        <w:rPr>
          <w:rFonts w:ascii="楷体_GB2312" w:eastAsia="楷体_GB2312" w:hAnsi="宋体"/>
          <w:szCs w:val="21"/>
        </w:rPr>
        <w:t>简历</w:t>
      </w:r>
      <w:r w:rsidR="00B2281E">
        <w:rPr>
          <w:rFonts w:ascii="楷体_GB2312" w:eastAsia="楷体_GB2312" w:hAnsi="宋体" w:hint="eastAsia"/>
          <w:szCs w:val="21"/>
        </w:rPr>
        <w:t>至hrd@ebscn.com</w:t>
      </w:r>
      <w:r w:rsidR="009D5888">
        <w:rPr>
          <w:rFonts w:ascii="楷体_GB2312" w:eastAsia="楷体_GB2312" w:hAnsi="宋体" w:hint="eastAsia"/>
          <w:szCs w:val="21"/>
        </w:rPr>
        <w:t>，</w:t>
      </w:r>
      <w:r w:rsidR="00B2281E">
        <w:rPr>
          <w:rFonts w:ascii="楷体_GB2312" w:eastAsia="楷体_GB2312" w:hAnsi="宋体" w:hint="eastAsia"/>
          <w:szCs w:val="21"/>
        </w:rPr>
        <w:t>邮件主题需标注</w:t>
      </w:r>
      <w:r w:rsidR="009D5888">
        <w:rPr>
          <w:rFonts w:ascii="楷体_GB2312" w:eastAsia="楷体_GB2312" w:hAnsi="宋体" w:hint="eastAsia"/>
          <w:szCs w:val="21"/>
        </w:rPr>
        <w:t>“</w:t>
      </w:r>
      <w:r w:rsidR="00B2281E">
        <w:rPr>
          <w:rFonts w:ascii="楷体_GB2312" w:eastAsia="楷体_GB2312" w:hAnsi="宋体" w:hint="eastAsia"/>
          <w:szCs w:val="21"/>
        </w:rPr>
        <w:t>姓名+性别+学校+专业</w:t>
      </w:r>
      <w:r w:rsidR="009D5888">
        <w:rPr>
          <w:rFonts w:ascii="楷体_GB2312" w:eastAsia="楷体_GB2312" w:hAnsi="宋体" w:hint="eastAsia"/>
          <w:szCs w:val="21"/>
        </w:rPr>
        <w:t>”</w:t>
      </w:r>
      <w:r w:rsidRPr="005F2652">
        <w:rPr>
          <w:rFonts w:ascii="楷体_GB2312" w:eastAsia="楷体_GB2312" w:hAnsi="宋体"/>
          <w:szCs w:val="21"/>
        </w:rPr>
        <w:t>。</w:t>
      </w:r>
      <w:r w:rsidRPr="005F2652">
        <w:rPr>
          <w:rFonts w:ascii="楷体_GB2312" w:eastAsia="楷体_GB2312" w:hAnsi="宋体" w:hint="eastAsia"/>
          <w:szCs w:val="21"/>
        </w:rPr>
        <w:t>笔试、面试等相关信息将及时</w:t>
      </w:r>
      <w:r w:rsidR="00DF3193">
        <w:rPr>
          <w:rFonts w:ascii="楷体_GB2312" w:eastAsia="楷体_GB2312" w:hAnsi="宋体" w:hint="eastAsia"/>
          <w:szCs w:val="21"/>
        </w:rPr>
        <w:t>通过通讯工具告知</w:t>
      </w:r>
      <w:r w:rsidR="009D5888">
        <w:rPr>
          <w:rFonts w:ascii="楷体_GB2312" w:eastAsia="楷体_GB2312" w:hAnsi="宋体" w:hint="eastAsia"/>
          <w:szCs w:val="21"/>
        </w:rPr>
        <w:t>，</w:t>
      </w:r>
      <w:r w:rsidRPr="005F2652">
        <w:rPr>
          <w:rFonts w:ascii="楷体_GB2312" w:eastAsia="楷体_GB2312" w:hAnsi="宋体" w:hint="eastAsia"/>
          <w:szCs w:val="21"/>
        </w:rPr>
        <w:t>敬请关注。</w:t>
      </w:r>
    </w:p>
    <w:p w:rsidR="009458C3" w:rsidRPr="00DF3193" w:rsidRDefault="00422975" w:rsidP="00DF3193">
      <w:pPr>
        <w:widowControl/>
        <w:shd w:val="clear" w:color="auto" w:fill="FFFFFF"/>
        <w:spacing w:before="100" w:beforeAutospacing="1" w:after="270"/>
        <w:jc w:val="center"/>
        <w:rPr>
          <w:rFonts w:ascii="宋体" w:eastAsia="宋体" w:hAnsi="宋体" w:cs="宋体"/>
          <w:i/>
          <w:kern w:val="0"/>
          <w:sz w:val="24"/>
          <w:szCs w:val="21"/>
        </w:rPr>
      </w:pPr>
      <w:r w:rsidRPr="00DF3193">
        <w:rPr>
          <w:rFonts w:ascii="宋体" w:eastAsia="宋体" w:hAnsi="宋体" w:cs="宋体" w:hint="eastAsia"/>
          <w:i/>
          <w:kern w:val="0"/>
          <w:sz w:val="24"/>
          <w:szCs w:val="21"/>
        </w:rPr>
        <w:t>光大证券诚邀你的加盟！</w:t>
      </w:r>
    </w:p>
    <w:p w:rsidR="009458C3" w:rsidRPr="0047784D" w:rsidRDefault="009458C3" w:rsidP="00DF3193">
      <w:pPr>
        <w:widowControl/>
        <w:shd w:val="clear" w:color="auto" w:fill="FFFFFF"/>
        <w:spacing w:before="100" w:beforeAutospacing="1" w:after="270"/>
        <w:ind w:right="360"/>
        <w:jc w:val="right"/>
        <w:rPr>
          <w:rFonts w:ascii="楷体_GB2312" w:eastAsia="楷体_GB2312" w:hAnsi="宋体"/>
          <w:sz w:val="24"/>
        </w:rPr>
      </w:pPr>
      <w:r>
        <w:rPr>
          <w:rFonts w:ascii="楷体_GB2312" w:eastAsia="楷体_GB2312" w:hAnsi="宋体" w:hint="eastAsia"/>
          <w:sz w:val="24"/>
        </w:rPr>
        <w:t xml:space="preserve">                                     </w:t>
      </w:r>
      <w:r w:rsidRPr="00FF3C33">
        <w:rPr>
          <w:rFonts w:ascii="楷体_GB2312" w:eastAsia="楷体_GB2312" w:hAnsi="宋体" w:hint="eastAsia"/>
          <w:sz w:val="24"/>
        </w:rPr>
        <w:t>二0一</w:t>
      </w:r>
      <w:r w:rsidR="00DF631D">
        <w:rPr>
          <w:rFonts w:ascii="楷体_GB2312" w:eastAsia="楷体_GB2312" w:hAnsi="宋体" w:hint="eastAsia"/>
          <w:sz w:val="24"/>
        </w:rPr>
        <w:t>六年十</w:t>
      </w:r>
      <w:r w:rsidR="001C1639">
        <w:rPr>
          <w:rFonts w:ascii="楷体_GB2312" w:eastAsia="楷体_GB2312" w:hAnsi="宋体" w:hint="eastAsia"/>
          <w:sz w:val="24"/>
        </w:rPr>
        <w:t>二</w:t>
      </w:r>
      <w:r w:rsidRPr="00FF3C33">
        <w:rPr>
          <w:rFonts w:ascii="楷体_GB2312" w:eastAsia="楷体_GB2312" w:hAnsi="宋体" w:hint="eastAsia"/>
          <w:sz w:val="24"/>
        </w:rPr>
        <w:t>月</w:t>
      </w:r>
    </w:p>
    <w:sectPr w:rsidR="009458C3" w:rsidRPr="0047784D" w:rsidSect="00382C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8AF" w:rsidRDefault="00B828AF" w:rsidP="00D460C2">
      <w:r>
        <w:separator/>
      </w:r>
    </w:p>
  </w:endnote>
  <w:endnote w:type="continuationSeparator" w:id="0">
    <w:p w:rsidR="00B828AF" w:rsidRDefault="00B828AF" w:rsidP="00D46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8AF" w:rsidRDefault="00B828AF" w:rsidP="00D460C2">
      <w:r>
        <w:separator/>
      </w:r>
    </w:p>
  </w:footnote>
  <w:footnote w:type="continuationSeparator" w:id="0">
    <w:p w:rsidR="00B828AF" w:rsidRDefault="00B828AF" w:rsidP="00D46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D2CF7"/>
    <w:multiLevelType w:val="hybridMultilevel"/>
    <w:tmpl w:val="B9D6DF8E"/>
    <w:lvl w:ilvl="0" w:tplc="A40ABD38">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AD16F9"/>
    <w:multiLevelType w:val="hybridMultilevel"/>
    <w:tmpl w:val="464AE326"/>
    <w:lvl w:ilvl="0" w:tplc="496ADD66">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DE14EF"/>
    <w:multiLevelType w:val="hybridMultilevel"/>
    <w:tmpl w:val="116CA898"/>
    <w:lvl w:ilvl="0" w:tplc="7304EA9C">
      <w:start w:val="1"/>
      <w:numFmt w:val="chineseCountingThousand"/>
      <w:suff w:val="space"/>
      <w:lvlText w:val="%1、"/>
      <w:lvlJc w:val="left"/>
      <w:pPr>
        <w:ind w:left="420" w:hanging="420"/>
      </w:pPr>
      <w:rPr>
        <w:rFonts w:hint="eastAsia"/>
      </w:rPr>
    </w:lvl>
    <w:lvl w:ilvl="1" w:tplc="04090013">
      <w:start w:val="1"/>
      <w:numFmt w:val="chineseCountingThousand"/>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3">
    <w:nsid w:val="729D3E93"/>
    <w:multiLevelType w:val="hybridMultilevel"/>
    <w:tmpl w:val="96188B82"/>
    <w:lvl w:ilvl="0" w:tplc="16A8951A">
      <w:start w:val="1"/>
      <w:numFmt w:val="bullet"/>
      <w:lvlText w:val=""/>
      <w:lvlJc w:val="left"/>
      <w:pPr>
        <w:tabs>
          <w:tab w:val="num" w:pos="1129"/>
        </w:tabs>
        <w:ind w:left="1129" w:hanging="420"/>
      </w:pPr>
      <w:rPr>
        <w:rFonts w:ascii="Wingdings" w:hAnsi="Wingdings" w:hint="default"/>
      </w:rPr>
    </w:lvl>
    <w:lvl w:ilvl="1" w:tplc="04090003" w:tentative="1">
      <w:start w:val="1"/>
      <w:numFmt w:val="bullet"/>
      <w:lvlText w:val=""/>
      <w:lvlJc w:val="left"/>
      <w:pPr>
        <w:tabs>
          <w:tab w:val="num" w:pos="1129"/>
        </w:tabs>
        <w:ind w:left="1129" w:hanging="420"/>
      </w:pPr>
      <w:rPr>
        <w:rFonts w:ascii="Wingdings" w:hAnsi="Wingdings" w:hint="default"/>
      </w:rPr>
    </w:lvl>
    <w:lvl w:ilvl="2" w:tplc="04090005">
      <w:start w:val="1"/>
      <w:numFmt w:val="bullet"/>
      <w:lvlText w:val=""/>
      <w:lvlJc w:val="left"/>
      <w:pPr>
        <w:tabs>
          <w:tab w:val="num" w:pos="1549"/>
        </w:tabs>
        <w:ind w:left="1549" w:hanging="420"/>
      </w:pPr>
      <w:rPr>
        <w:rFonts w:ascii="Wingdings" w:hAnsi="Wingdings" w:hint="default"/>
      </w:rPr>
    </w:lvl>
    <w:lvl w:ilvl="3" w:tplc="04090001" w:tentative="1">
      <w:start w:val="1"/>
      <w:numFmt w:val="bullet"/>
      <w:lvlText w:val=""/>
      <w:lvlJc w:val="left"/>
      <w:pPr>
        <w:tabs>
          <w:tab w:val="num" w:pos="1969"/>
        </w:tabs>
        <w:ind w:left="1969" w:hanging="420"/>
      </w:pPr>
      <w:rPr>
        <w:rFonts w:ascii="Wingdings" w:hAnsi="Wingdings" w:hint="default"/>
      </w:rPr>
    </w:lvl>
    <w:lvl w:ilvl="4" w:tplc="04090003" w:tentative="1">
      <w:start w:val="1"/>
      <w:numFmt w:val="bullet"/>
      <w:lvlText w:val=""/>
      <w:lvlJc w:val="left"/>
      <w:pPr>
        <w:tabs>
          <w:tab w:val="num" w:pos="2389"/>
        </w:tabs>
        <w:ind w:left="2389" w:hanging="420"/>
      </w:pPr>
      <w:rPr>
        <w:rFonts w:ascii="Wingdings" w:hAnsi="Wingdings" w:hint="default"/>
      </w:rPr>
    </w:lvl>
    <w:lvl w:ilvl="5" w:tplc="04090005" w:tentative="1">
      <w:start w:val="1"/>
      <w:numFmt w:val="bullet"/>
      <w:lvlText w:val=""/>
      <w:lvlJc w:val="left"/>
      <w:pPr>
        <w:tabs>
          <w:tab w:val="num" w:pos="2809"/>
        </w:tabs>
        <w:ind w:left="2809" w:hanging="420"/>
      </w:pPr>
      <w:rPr>
        <w:rFonts w:ascii="Wingdings" w:hAnsi="Wingdings" w:hint="default"/>
      </w:rPr>
    </w:lvl>
    <w:lvl w:ilvl="6" w:tplc="04090001" w:tentative="1">
      <w:start w:val="1"/>
      <w:numFmt w:val="bullet"/>
      <w:lvlText w:val=""/>
      <w:lvlJc w:val="left"/>
      <w:pPr>
        <w:tabs>
          <w:tab w:val="num" w:pos="3229"/>
        </w:tabs>
        <w:ind w:left="3229" w:hanging="420"/>
      </w:pPr>
      <w:rPr>
        <w:rFonts w:ascii="Wingdings" w:hAnsi="Wingdings" w:hint="default"/>
      </w:rPr>
    </w:lvl>
    <w:lvl w:ilvl="7" w:tplc="04090003" w:tentative="1">
      <w:start w:val="1"/>
      <w:numFmt w:val="bullet"/>
      <w:lvlText w:val=""/>
      <w:lvlJc w:val="left"/>
      <w:pPr>
        <w:tabs>
          <w:tab w:val="num" w:pos="3649"/>
        </w:tabs>
        <w:ind w:left="3649" w:hanging="420"/>
      </w:pPr>
      <w:rPr>
        <w:rFonts w:ascii="Wingdings" w:hAnsi="Wingdings" w:hint="default"/>
      </w:rPr>
    </w:lvl>
    <w:lvl w:ilvl="8" w:tplc="04090005" w:tentative="1">
      <w:start w:val="1"/>
      <w:numFmt w:val="bullet"/>
      <w:lvlText w:val=""/>
      <w:lvlJc w:val="left"/>
      <w:pPr>
        <w:tabs>
          <w:tab w:val="num" w:pos="4069"/>
        </w:tabs>
        <w:ind w:left="4069" w:hanging="420"/>
      </w:pPr>
      <w:rPr>
        <w:rFonts w:ascii="Wingdings" w:hAnsi="Wingdings" w:hint="default"/>
      </w:rPr>
    </w:lvl>
  </w:abstractNum>
  <w:abstractNum w:abstractNumId="4">
    <w:nsid w:val="758303C7"/>
    <w:multiLevelType w:val="hybridMultilevel"/>
    <w:tmpl w:val="11B49C9A"/>
    <w:lvl w:ilvl="0" w:tplc="BC5CC6C4">
      <w:start w:val="1"/>
      <w:numFmt w:val="chineseCountingThousand"/>
      <w:lvlText w:val="%1"/>
      <w:lvlJc w:val="left"/>
      <w:pPr>
        <w:ind w:left="420" w:hanging="420"/>
      </w:pPr>
      <w:rPr>
        <w:rFonts w:hint="eastAsia"/>
      </w:rPr>
    </w:lvl>
    <w:lvl w:ilvl="1" w:tplc="5A9C7580">
      <w:start w:val="1"/>
      <w:numFmt w:val="japaneseCounting"/>
      <w:lvlText w:val="%2、"/>
      <w:lvlJc w:val="left"/>
      <w:pPr>
        <w:ind w:left="592" w:hanging="456"/>
      </w:pPr>
      <w:rPr>
        <w:rFonts w:hint="default"/>
      </w:r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5">
    <w:nsid w:val="7DBD0D7D"/>
    <w:multiLevelType w:val="hybridMultilevel"/>
    <w:tmpl w:val="7CDEB4D6"/>
    <w:lvl w:ilvl="0" w:tplc="08A6465A">
      <w:start w:val="1"/>
      <w:numFmt w:val="decimal"/>
      <w:suff w:val="space"/>
      <w:lvlText w:val="%1."/>
      <w:lvlJc w:val="left"/>
      <w:pPr>
        <w:ind w:left="781" w:hanging="420"/>
      </w:pPr>
      <w:rPr>
        <w:rFonts w:hint="eastAsia"/>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60C2"/>
    <w:rsid w:val="000128FF"/>
    <w:rsid w:val="00027BEE"/>
    <w:rsid w:val="0003780B"/>
    <w:rsid w:val="00040335"/>
    <w:rsid w:val="00065D56"/>
    <w:rsid w:val="000762D7"/>
    <w:rsid w:val="00076587"/>
    <w:rsid w:val="0008450D"/>
    <w:rsid w:val="000A600E"/>
    <w:rsid w:val="000B2CE1"/>
    <w:rsid w:val="000B4A4C"/>
    <w:rsid w:val="000C4801"/>
    <w:rsid w:val="000F3792"/>
    <w:rsid w:val="00102B8D"/>
    <w:rsid w:val="0013439C"/>
    <w:rsid w:val="001540C7"/>
    <w:rsid w:val="00164F6D"/>
    <w:rsid w:val="00192E12"/>
    <w:rsid w:val="0019787B"/>
    <w:rsid w:val="001C1639"/>
    <w:rsid w:val="001C66D1"/>
    <w:rsid w:val="001D616E"/>
    <w:rsid w:val="001D77C2"/>
    <w:rsid w:val="00202E3B"/>
    <w:rsid w:val="0020736B"/>
    <w:rsid w:val="002130B3"/>
    <w:rsid w:val="002745DE"/>
    <w:rsid w:val="0029274E"/>
    <w:rsid w:val="002A35D4"/>
    <w:rsid w:val="002A5569"/>
    <w:rsid w:val="002E16CB"/>
    <w:rsid w:val="002F20C1"/>
    <w:rsid w:val="0030595B"/>
    <w:rsid w:val="003512B4"/>
    <w:rsid w:val="003748F7"/>
    <w:rsid w:val="00382C1F"/>
    <w:rsid w:val="00386402"/>
    <w:rsid w:val="003A0F56"/>
    <w:rsid w:val="003B1A05"/>
    <w:rsid w:val="003C15CA"/>
    <w:rsid w:val="003C3F14"/>
    <w:rsid w:val="003E31E5"/>
    <w:rsid w:val="0040715D"/>
    <w:rsid w:val="00422975"/>
    <w:rsid w:val="00425547"/>
    <w:rsid w:val="004357C6"/>
    <w:rsid w:val="0047784D"/>
    <w:rsid w:val="00495CC8"/>
    <w:rsid w:val="004A6CBB"/>
    <w:rsid w:val="004F437A"/>
    <w:rsid w:val="004F48C9"/>
    <w:rsid w:val="00515593"/>
    <w:rsid w:val="00534C8D"/>
    <w:rsid w:val="00556875"/>
    <w:rsid w:val="00561DE2"/>
    <w:rsid w:val="00563E47"/>
    <w:rsid w:val="0057276C"/>
    <w:rsid w:val="0057732C"/>
    <w:rsid w:val="00590DA0"/>
    <w:rsid w:val="005B1CC9"/>
    <w:rsid w:val="005B7B84"/>
    <w:rsid w:val="005D1900"/>
    <w:rsid w:val="005E08F2"/>
    <w:rsid w:val="005F04A4"/>
    <w:rsid w:val="005F2652"/>
    <w:rsid w:val="005F5611"/>
    <w:rsid w:val="00613EEB"/>
    <w:rsid w:val="006532B8"/>
    <w:rsid w:val="00653CE8"/>
    <w:rsid w:val="00654A12"/>
    <w:rsid w:val="0066085D"/>
    <w:rsid w:val="00684B93"/>
    <w:rsid w:val="006A5721"/>
    <w:rsid w:val="006B6094"/>
    <w:rsid w:val="006C3B5E"/>
    <w:rsid w:val="006D7F50"/>
    <w:rsid w:val="006F0EE6"/>
    <w:rsid w:val="006F5B9B"/>
    <w:rsid w:val="00720671"/>
    <w:rsid w:val="00731BA3"/>
    <w:rsid w:val="00734003"/>
    <w:rsid w:val="0078717A"/>
    <w:rsid w:val="00791E43"/>
    <w:rsid w:val="007A5D76"/>
    <w:rsid w:val="007E5497"/>
    <w:rsid w:val="007E71B1"/>
    <w:rsid w:val="007E7B38"/>
    <w:rsid w:val="007F616D"/>
    <w:rsid w:val="007F69F9"/>
    <w:rsid w:val="00823375"/>
    <w:rsid w:val="00863246"/>
    <w:rsid w:val="00875D73"/>
    <w:rsid w:val="008A3F4C"/>
    <w:rsid w:val="008E2169"/>
    <w:rsid w:val="008E7514"/>
    <w:rsid w:val="00917BB8"/>
    <w:rsid w:val="009220F7"/>
    <w:rsid w:val="009267EC"/>
    <w:rsid w:val="009458C3"/>
    <w:rsid w:val="00946E12"/>
    <w:rsid w:val="00971C9F"/>
    <w:rsid w:val="00974812"/>
    <w:rsid w:val="009A3B53"/>
    <w:rsid w:val="009A7AB6"/>
    <w:rsid w:val="009B5375"/>
    <w:rsid w:val="009D5888"/>
    <w:rsid w:val="009F5F27"/>
    <w:rsid w:val="00A102CB"/>
    <w:rsid w:val="00A1197C"/>
    <w:rsid w:val="00A144A6"/>
    <w:rsid w:val="00A55A7F"/>
    <w:rsid w:val="00A73FBD"/>
    <w:rsid w:val="00A95436"/>
    <w:rsid w:val="00AA2C16"/>
    <w:rsid w:val="00AA3D44"/>
    <w:rsid w:val="00B00D91"/>
    <w:rsid w:val="00B11E32"/>
    <w:rsid w:val="00B2281E"/>
    <w:rsid w:val="00B308A9"/>
    <w:rsid w:val="00B33598"/>
    <w:rsid w:val="00B336EA"/>
    <w:rsid w:val="00B40FEC"/>
    <w:rsid w:val="00B51506"/>
    <w:rsid w:val="00B5758C"/>
    <w:rsid w:val="00B707BD"/>
    <w:rsid w:val="00B779F3"/>
    <w:rsid w:val="00B828AF"/>
    <w:rsid w:val="00BB2AC8"/>
    <w:rsid w:val="00BD0A95"/>
    <w:rsid w:val="00BE099E"/>
    <w:rsid w:val="00BF0BA5"/>
    <w:rsid w:val="00C22061"/>
    <w:rsid w:val="00C77A9D"/>
    <w:rsid w:val="00C9491A"/>
    <w:rsid w:val="00C97FAB"/>
    <w:rsid w:val="00CB779C"/>
    <w:rsid w:val="00CD158A"/>
    <w:rsid w:val="00D1106D"/>
    <w:rsid w:val="00D175CC"/>
    <w:rsid w:val="00D460C2"/>
    <w:rsid w:val="00D60602"/>
    <w:rsid w:val="00D93775"/>
    <w:rsid w:val="00DA51F5"/>
    <w:rsid w:val="00DC26FF"/>
    <w:rsid w:val="00DC526A"/>
    <w:rsid w:val="00DC7ED5"/>
    <w:rsid w:val="00DD1F8C"/>
    <w:rsid w:val="00DF3193"/>
    <w:rsid w:val="00DF320B"/>
    <w:rsid w:val="00DF631D"/>
    <w:rsid w:val="00E1072E"/>
    <w:rsid w:val="00E156FC"/>
    <w:rsid w:val="00E64A89"/>
    <w:rsid w:val="00E764CB"/>
    <w:rsid w:val="00E8501B"/>
    <w:rsid w:val="00ED31AE"/>
    <w:rsid w:val="00EF7563"/>
    <w:rsid w:val="00F27CB8"/>
    <w:rsid w:val="00F54114"/>
    <w:rsid w:val="00F87C3E"/>
    <w:rsid w:val="00F91733"/>
    <w:rsid w:val="00FC0B10"/>
    <w:rsid w:val="00FD41B0"/>
    <w:rsid w:val="00FE55C2"/>
    <w:rsid w:val="00FF0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1F"/>
    <w:pPr>
      <w:widowControl w:val="0"/>
      <w:jc w:val="both"/>
    </w:pPr>
  </w:style>
  <w:style w:type="paragraph" w:styleId="1">
    <w:name w:val="heading 1"/>
    <w:basedOn w:val="a"/>
    <w:next w:val="a"/>
    <w:link w:val="1Char"/>
    <w:uiPriority w:val="9"/>
    <w:qFormat/>
    <w:rsid w:val="005D1900"/>
    <w:pPr>
      <w:keepNext/>
      <w:keepLines/>
      <w:spacing w:line="360" w:lineRule="auto"/>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60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60C2"/>
    <w:rPr>
      <w:sz w:val="18"/>
      <w:szCs w:val="18"/>
    </w:rPr>
  </w:style>
  <w:style w:type="paragraph" w:styleId="a4">
    <w:name w:val="footer"/>
    <w:basedOn w:val="a"/>
    <w:link w:val="Char0"/>
    <w:uiPriority w:val="99"/>
    <w:semiHidden/>
    <w:unhideWhenUsed/>
    <w:rsid w:val="00D460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60C2"/>
    <w:rPr>
      <w:sz w:val="18"/>
      <w:szCs w:val="18"/>
    </w:rPr>
  </w:style>
  <w:style w:type="character" w:customStyle="1" w:styleId="tsblue2">
    <w:name w:val="tsblue2"/>
    <w:basedOn w:val="a0"/>
    <w:rsid w:val="00D460C2"/>
  </w:style>
  <w:style w:type="character" w:customStyle="1" w:styleId="apple-converted-space">
    <w:name w:val="apple-converted-space"/>
    <w:basedOn w:val="a0"/>
    <w:rsid w:val="00A1197C"/>
  </w:style>
  <w:style w:type="character" w:styleId="a5">
    <w:name w:val="Hyperlink"/>
    <w:basedOn w:val="a0"/>
    <w:uiPriority w:val="99"/>
    <w:unhideWhenUsed/>
    <w:rsid w:val="0057276C"/>
    <w:rPr>
      <w:color w:val="0000FF"/>
      <w:u w:val="single"/>
    </w:rPr>
  </w:style>
  <w:style w:type="paragraph" w:styleId="a6">
    <w:name w:val="Balloon Text"/>
    <w:basedOn w:val="a"/>
    <w:link w:val="Char1"/>
    <w:uiPriority w:val="99"/>
    <w:semiHidden/>
    <w:unhideWhenUsed/>
    <w:rsid w:val="0057276C"/>
    <w:rPr>
      <w:sz w:val="18"/>
      <w:szCs w:val="18"/>
    </w:rPr>
  </w:style>
  <w:style w:type="character" w:customStyle="1" w:styleId="Char1">
    <w:name w:val="批注框文本 Char"/>
    <w:basedOn w:val="a0"/>
    <w:link w:val="a6"/>
    <w:uiPriority w:val="99"/>
    <w:semiHidden/>
    <w:rsid w:val="0057276C"/>
    <w:rPr>
      <w:sz w:val="18"/>
      <w:szCs w:val="18"/>
    </w:rPr>
  </w:style>
  <w:style w:type="paragraph" w:styleId="a7">
    <w:name w:val="List Paragraph"/>
    <w:basedOn w:val="a"/>
    <w:uiPriority w:val="34"/>
    <w:qFormat/>
    <w:rsid w:val="00E1072E"/>
    <w:pPr>
      <w:ind w:firstLineChars="200" w:firstLine="420"/>
    </w:pPr>
    <w:rPr>
      <w:rFonts w:ascii="Calibri" w:eastAsia="宋体" w:hAnsi="Calibri" w:cs="Times New Roman"/>
    </w:rPr>
  </w:style>
  <w:style w:type="character" w:customStyle="1" w:styleId="1Char">
    <w:name w:val="标题 1 Char"/>
    <w:basedOn w:val="a0"/>
    <w:link w:val="1"/>
    <w:uiPriority w:val="9"/>
    <w:rsid w:val="005D1900"/>
    <w:rPr>
      <w:b/>
      <w:bCs/>
      <w:kern w:val="44"/>
      <w:szCs w:val="44"/>
    </w:rPr>
  </w:style>
  <w:style w:type="paragraph" w:customStyle="1" w:styleId="style2">
    <w:name w:val="style2"/>
    <w:basedOn w:val="a"/>
    <w:rsid w:val="006F0EE6"/>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164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Char2"/>
    <w:uiPriority w:val="99"/>
    <w:semiHidden/>
    <w:unhideWhenUsed/>
    <w:rsid w:val="00AA2C16"/>
    <w:rPr>
      <w:rFonts w:ascii="宋体" w:eastAsia="宋体"/>
      <w:sz w:val="18"/>
      <w:szCs w:val="18"/>
    </w:rPr>
  </w:style>
  <w:style w:type="character" w:customStyle="1" w:styleId="Char2">
    <w:name w:val="文档结构图 Char"/>
    <w:basedOn w:val="a0"/>
    <w:link w:val="a9"/>
    <w:uiPriority w:val="99"/>
    <w:semiHidden/>
    <w:rsid w:val="00AA2C16"/>
    <w:rPr>
      <w:rFonts w:ascii="宋体" w:eastAsia="宋体"/>
      <w:sz w:val="18"/>
      <w:szCs w:val="18"/>
    </w:rPr>
  </w:style>
  <w:style w:type="character" w:styleId="aa">
    <w:name w:val="FollowedHyperlink"/>
    <w:basedOn w:val="a0"/>
    <w:uiPriority w:val="99"/>
    <w:semiHidden/>
    <w:unhideWhenUsed/>
    <w:rsid w:val="003512B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636421">
      <w:bodyDiv w:val="1"/>
      <w:marLeft w:val="0"/>
      <w:marRight w:val="0"/>
      <w:marTop w:val="0"/>
      <w:marBottom w:val="0"/>
      <w:divBdr>
        <w:top w:val="none" w:sz="0" w:space="0" w:color="auto"/>
        <w:left w:val="none" w:sz="0" w:space="0" w:color="auto"/>
        <w:bottom w:val="none" w:sz="0" w:space="0" w:color="auto"/>
        <w:right w:val="none" w:sz="0" w:space="0" w:color="auto"/>
      </w:divBdr>
    </w:div>
    <w:div w:id="158082025">
      <w:bodyDiv w:val="1"/>
      <w:marLeft w:val="0"/>
      <w:marRight w:val="0"/>
      <w:marTop w:val="0"/>
      <w:marBottom w:val="0"/>
      <w:divBdr>
        <w:top w:val="none" w:sz="0" w:space="0" w:color="auto"/>
        <w:left w:val="none" w:sz="0" w:space="0" w:color="auto"/>
        <w:bottom w:val="none" w:sz="0" w:space="0" w:color="auto"/>
        <w:right w:val="none" w:sz="0" w:space="0" w:color="auto"/>
      </w:divBdr>
    </w:div>
    <w:div w:id="168951876">
      <w:bodyDiv w:val="1"/>
      <w:marLeft w:val="0"/>
      <w:marRight w:val="0"/>
      <w:marTop w:val="0"/>
      <w:marBottom w:val="0"/>
      <w:divBdr>
        <w:top w:val="none" w:sz="0" w:space="0" w:color="auto"/>
        <w:left w:val="none" w:sz="0" w:space="0" w:color="auto"/>
        <w:bottom w:val="none" w:sz="0" w:space="0" w:color="auto"/>
        <w:right w:val="none" w:sz="0" w:space="0" w:color="auto"/>
      </w:divBdr>
    </w:div>
    <w:div w:id="321204588">
      <w:bodyDiv w:val="1"/>
      <w:marLeft w:val="0"/>
      <w:marRight w:val="0"/>
      <w:marTop w:val="0"/>
      <w:marBottom w:val="0"/>
      <w:divBdr>
        <w:top w:val="none" w:sz="0" w:space="0" w:color="auto"/>
        <w:left w:val="none" w:sz="0" w:space="0" w:color="auto"/>
        <w:bottom w:val="none" w:sz="0" w:space="0" w:color="auto"/>
        <w:right w:val="none" w:sz="0" w:space="0" w:color="auto"/>
      </w:divBdr>
    </w:div>
    <w:div w:id="345330379">
      <w:bodyDiv w:val="1"/>
      <w:marLeft w:val="0"/>
      <w:marRight w:val="0"/>
      <w:marTop w:val="0"/>
      <w:marBottom w:val="0"/>
      <w:divBdr>
        <w:top w:val="none" w:sz="0" w:space="0" w:color="auto"/>
        <w:left w:val="none" w:sz="0" w:space="0" w:color="auto"/>
        <w:bottom w:val="none" w:sz="0" w:space="0" w:color="auto"/>
        <w:right w:val="none" w:sz="0" w:space="0" w:color="auto"/>
      </w:divBdr>
    </w:div>
    <w:div w:id="389382078">
      <w:bodyDiv w:val="1"/>
      <w:marLeft w:val="0"/>
      <w:marRight w:val="0"/>
      <w:marTop w:val="0"/>
      <w:marBottom w:val="0"/>
      <w:divBdr>
        <w:top w:val="none" w:sz="0" w:space="0" w:color="auto"/>
        <w:left w:val="none" w:sz="0" w:space="0" w:color="auto"/>
        <w:bottom w:val="none" w:sz="0" w:space="0" w:color="auto"/>
        <w:right w:val="none" w:sz="0" w:space="0" w:color="auto"/>
      </w:divBdr>
    </w:div>
    <w:div w:id="693851518">
      <w:bodyDiv w:val="1"/>
      <w:marLeft w:val="0"/>
      <w:marRight w:val="0"/>
      <w:marTop w:val="0"/>
      <w:marBottom w:val="0"/>
      <w:divBdr>
        <w:top w:val="none" w:sz="0" w:space="0" w:color="auto"/>
        <w:left w:val="none" w:sz="0" w:space="0" w:color="auto"/>
        <w:bottom w:val="none" w:sz="0" w:space="0" w:color="auto"/>
        <w:right w:val="none" w:sz="0" w:space="0" w:color="auto"/>
      </w:divBdr>
    </w:div>
    <w:div w:id="1044867073">
      <w:bodyDiv w:val="1"/>
      <w:marLeft w:val="0"/>
      <w:marRight w:val="0"/>
      <w:marTop w:val="0"/>
      <w:marBottom w:val="0"/>
      <w:divBdr>
        <w:top w:val="none" w:sz="0" w:space="0" w:color="auto"/>
        <w:left w:val="none" w:sz="0" w:space="0" w:color="auto"/>
        <w:bottom w:val="none" w:sz="0" w:space="0" w:color="auto"/>
        <w:right w:val="none" w:sz="0" w:space="0" w:color="auto"/>
      </w:divBdr>
    </w:div>
    <w:div w:id="1117220659">
      <w:bodyDiv w:val="1"/>
      <w:marLeft w:val="0"/>
      <w:marRight w:val="0"/>
      <w:marTop w:val="0"/>
      <w:marBottom w:val="0"/>
      <w:divBdr>
        <w:top w:val="none" w:sz="0" w:space="0" w:color="auto"/>
        <w:left w:val="none" w:sz="0" w:space="0" w:color="auto"/>
        <w:bottom w:val="none" w:sz="0" w:space="0" w:color="auto"/>
        <w:right w:val="none" w:sz="0" w:space="0" w:color="auto"/>
      </w:divBdr>
    </w:div>
    <w:div w:id="1123770915">
      <w:bodyDiv w:val="1"/>
      <w:marLeft w:val="0"/>
      <w:marRight w:val="0"/>
      <w:marTop w:val="0"/>
      <w:marBottom w:val="0"/>
      <w:divBdr>
        <w:top w:val="none" w:sz="0" w:space="0" w:color="auto"/>
        <w:left w:val="none" w:sz="0" w:space="0" w:color="auto"/>
        <w:bottom w:val="none" w:sz="0" w:space="0" w:color="auto"/>
        <w:right w:val="none" w:sz="0" w:space="0" w:color="auto"/>
      </w:divBdr>
      <w:divsChild>
        <w:div w:id="33578079">
          <w:marLeft w:val="0"/>
          <w:marRight w:val="0"/>
          <w:marTop w:val="100"/>
          <w:marBottom w:val="100"/>
          <w:divBdr>
            <w:top w:val="none" w:sz="0" w:space="0" w:color="auto"/>
            <w:left w:val="none" w:sz="0" w:space="0" w:color="auto"/>
            <w:bottom w:val="none" w:sz="0" w:space="0" w:color="auto"/>
            <w:right w:val="none" w:sz="0" w:space="0" w:color="auto"/>
          </w:divBdr>
          <w:divsChild>
            <w:div w:id="1785073935">
              <w:marLeft w:val="0"/>
              <w:marRight w:val="0"/>
              <w:marTop w:val="0"/>
              <w:marBottom w:val="0"/>
              <w:divBdr>
                <w:top w:val="none" w:sz="0" w:space="0" w:color="auto"/>
                <w:left w:val="none" w:sz="0" w:space="0" w:color="auto"/>
                <w:bottom w:val="none" w:sz="0" w:space="0" w:color="auto"/>
                <w:right w:val="none" w:sz="0" w:space="0" w:color="auto"/>
              </w:divBdr>
              <w:divsChild>
                <w:div w:id="1800148786">
                  <w:marLeft w:val="0"/>
                  <w:marRight w:val="0"/>
                  <w:marTop w:val="0"/>
                  <w:marBottom w:val="0"/>
                  <w:divBdr>
                    <w:top w:val="single" w:sz="4" w:space="11" w:color="D9D9D9"/>
                    <w:left w:val="single" w:sz="4" w:space="11" w:color="D9D9D9"/>
                    <w:bottom w:val="single" w:sz="4" w:space="11" w:color="D9D9D9"/>
                    <w:right w:val="single" w:sz="4" w:space="11" w:color="D9D9D9"/>
                  </w:divBdr>
                  <w:divsChild>
                    <w:div w:id="75176477">
                      <w:marLeft w:val="0"/>
                      <w:marRight w:val="0"/>
                      <w:marTop w:val="0"/>
                      <w:marBottom w:val="0"/>
                      <w:divBdr>
                        <w:top w:val="none" w:sz="0" w:space="0" w:color="auto"/>
                        <w:left w:val="none" w:sz="0" w:space="0" w:color="auto"/>
                        <w:bottom w:val="none" w:sz="0" w:space="0" w:color="auto"/>
                        <w:right w:val="none" w:sz="0" w:space="0" w:color="auto"/>
                      </w:divBdr>
                      <w:divsChild>
                        <w:div w:id="1299259831">
                          <w:marLeft w:val="0"/>
                          <w:marRight w:val="0"/>
                          <w:marTop w:val="0"/>
                          <w:marBottom w:val="0"/>
                          <w:divBdr>
                            <w:top w:val="none" w:sz="0" w:space="0" w:color="auto"/>
                            <w:left w:val="none" w:sz="0" w:space="0" w:color="auto"/>
                            <w:bottom w:val="none" w:sz="0" w:space="0" w:color="auto"/>
                            <w:right w:val="none" w:sz="0" w:space="0" w:color="auto"/>
                          </w:divBdr>
                          <w:divsChild>
                            <w:div w:id="1201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92973">
      <w:bodyDiv w:val="1"/>
      <w:marLeft w:val="0"/>
      <w:marRight w:val="0"/>
      <w:marTop w:val="0"/>
      <w:marBottom w:val="0"/>
      <w:divBdr>
        <w:top w:val="none" w:sz="0" w:space="0" w:color="auto"/>
        <w:left w:val="none" w:sz="0" w:space="0" w:color="auto"/>
        <w:bottom w:val="none" w:sz="0" w:space="0" w:color="auto"/>
        <w:right w:val="none" w:sz="0" w:space="0" w:color="auto"/>
      </w:divBdr>
    </w:div>
    <w:div w:id="1630359877">
      <w:bodyDiv w:val="1"/>
      <w:marLeft w:val="0"/>
      <w:marRight w:val="0"/>
      <w:marTop w:val="0"/>
      <w:marBottom w:val="0"/>
      <w:divBdr>
        <w:top w:val="none" w:sz="0" w:space="0" w:color="auto"/>
        <w:left w:val="none" w:sz="0" w:space="0" w:color="auto"/>
        <w:bottom w:val="none" w:sz="0" w:space="0" w:color="auto"/>
        <w:right w:val="none" w:sz="0" w:space="0" w:color="auto"/>
      </w:divBdr>
    </w:div>
    <w:div w:id="1720470117">
      <w:bodyDiv w:val="1"/>
      <w:marLeft w:val="0"/>
      <w:marRight w:val="0"/>
      <w:marTop w:val="0"/>
      <w:marBottom w:val="0"/>
      <w:divBdr>
        <w:top w:val="none" w:sz="0" w:space="0" w:color="auto"/>
        <w:left w:val="none" w:sz="0" w:space="0" w:color="auto"/>
        <w:bottom w:val="none" w:sz="0" w:space="0" w:color="auto"/>
        <w:right w:val="none" w:sz="0" w:space="0" w:color="auto"/>
      </w:divBdr>
      <w:divsChild>
        <w:div w:id="955139099">
          <w:marLeft w:val="0"/>
          <w:marRight w:val="0"/>
          <w:marTop w:val="100"/>
          <w:marBottom w:val="100"/>
          <w:divBdr>
            <w:top w:val="none" w:sz="0" w:space="0" w:color="auto"/>
            <w:left w:val="none" w:sz="0" w:space="0" w:color="auto"/>
            <w:bottom w:val="none" w:sz="0" w:space="0" w:color="auto"/>
            <w:right w:val="none" w:sz="0" w:space="0" w:color="auto"/>
          </w:divBdr>
          <w:divsChild>
            <w:div w:id="265113493">
              <w:marLeft w:val="0"/>
              <w:marRight w:val="0"/>
              <w:marTop w:val="0"/>
              <w:marBottom w:val="0"/>
              <w:divBdr>
                <w:top w:val="none" w:sz="0" w:space="0" w:color="auto"/>
                <w:left w:val="none" w:sz="0" w:space="0" w:color="auto"/>
                <w:bottom w:val="none" w:sz="0" w:space="0" w:color="auto"/>
                <w:right w:val="none" w:sz="0" w:space="0" w:color="auto"/>
              </w:divBdr>
              <w:divsChild>
                <w:div w:id="2093773949">
                  <w:marLeft w:val="0"/>
                  <w:marRight w:val="0"/>
                  <w:marTop w:val="0"/>
                  <w:marBottom w:val="0"/>
                  <w:divBdr>
                    <w:top w:val="single" w:sz="6" w:space="14" w:color="D9D9D9"/>
                    <w:left w:val="single" w:sz="6" w:space="14" w:color="D9D9D9"/>
                    <w:bottom w:val="single" w:sz="6" w:space="14" w:color="D9D9D9"/>
                    <w:right w:val="single" w:sz="6" w:space="14" w:color="D9D9D9"/>
                  </w:divBdr>
                  <w:divsChild>
                    <w:div w:id="1708987303">
                      <w:marLeft w:val="0"/>
                      <w:marRight w:val="0"/>
                      <w:marTop w:val="0"/>
                      <w:marBottom w:val="0"/>
                      <w:divBdr>
                        <w:top w:val="none" w:sz="0" w:space="0" w:color="auto"/>
                        <w:left w:val="none" w:sz="0" w:space="0" w:color="auto"/>
                        <w:bottom w:val="none" w:sz="0" w:space="0" w:color="auto"/>
                        <w:right w:val="none" w:sz="0" w:space="0" w:color="auto"/>
                      </w:divBdr>
                      <w:divsChild>
                        <w:div w:id="10074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83248">
      <w:bodyDiv w:val="1"/>
      <w:marLeft w:val="0"/>
      <w:marRight w:val="0"/>
      <w:marTop w:val="0"/>
      <w:marBottom w:val="0"/>
      <w:divBdr>
        <w:top w:val="none" w:sz="0" w:space="0" w:color="auto"/>
        <w:left w:val="none" w:sz="0" w:space="0" w:color="auto"/>
        <w:bottom w:val="none" w:sz="0" w:space="0" w:color="auto"/>
        <w:right w:val="none" w:sz="0" w:space="0" w:color="auto"/>
      </w:divBdr>
    </w:div>
    <w:div w:id="2058703568">
      <w:bodyDiv w:val="1"/>
      <w:marLeft w:val="0"/>
      <w:marRight w:val="0"/>
      <w:marTop w:val="0"/>
      <w:marBottom w:val="0"/>
      <w:divBdr>
        <w:top w:val="none" w:sz="0" w:space="0" w:color="auto"/>
        <w:left w:val="none" w:sz="0" w:space="0" w:color="auto"/>
        <w:bottom w:val="none" w:sz="0" w:space="0" w:color="auto"/>
        <w:right w:val="none" w:sz="0" w:space="0" w:color="auto"/>
      </w:divBdr>
    </w:div>
    <w:div w:id="2064982410">
      <w:bodyDiv w:val="1"/>
      <w:marLeft w:val="0"/>
      <w:marRight w:val="0"/>
      <w:marTop w:val="0"/>
      <w:marBottom w:val="0"/>
      <w:divBdr>
        <w:top w:val="none" w:sz="0" w:space="0" w:color="auto"/>
        <w:left w:val="none" w:sz="0" w:space="0" w:color="auto"/>
        <w:bottom w:val="none" w:sz="0" w:space="0" w:color="auto"/>
        <w:right w:val="none" w:sz="0" w:space="0" w:color="auto"/>
      </w:divBdr>
      <w:divsChild>
        <w:div w:id="2146657173">
          <w:marLeft w:val="0"/>
          <w:marRight w:val="0"/>
          <w:marTop w:val="0"/>
          <w:marBottom w:val="0"/>
          <w:divBdr>
            <w:top w:val="none" w:sz="0" w:space="0" w:color="auto"/>
            <w:left w:val="none" w:sz="0" w:space="0" w:color="auto"/>
            <w:bottom w:val="none" w:sz="0" w:space="0" w:color="auto"/>
            <w:right w:val="none" w:sz="0" w:space="0" w:color="auto"/>
          </w:divBdr>
          <w:divsChild>
            <w:div w:id="100933718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1288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184</Words>
  <Characters>1051</Characters>
  <Application>Microsoft Office Word</Application>
  <DocSecurity>0</DocSecurity>
  <Lines>8</Lines>
  <Paragraphs>2</Paragraphs>
  <ScaleCrop>false</ScaleCrop>
  <Company>Lenovo (Beijing) Limited</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张梦涵</cp:lastModifiedBy>
  <cp:revision>2</cp:revision>
  <cp:lastPrinted>2016-12-22T05:50:00Z</cp:lastPrinted>
  <dcterms:created xsi:type="dcterms:W3CDTF">2016-12-22T06:19:00Z</dcterms:created>
  <dcterms:modified xsi:type="dcterms:W3CDTF">2016-12-22T06:19:00Z</dcterms:modified>
</cp:coreProperties>
</file>