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"/>
        <w:gridCol w:w="754"/>
        <w:gridCol w:w="602"/>
        <w:gridCol w:w="635"/>
        <w:gridCol w:w="457"/>
        <w:gridCol w:w="457"/>
        <w:gridCol w:w="457"/>
        <w:gridCol w:w="457"/>
        <w:gridCol w:w="457"/>
        <w:gridCol w:w="2071"/>
        <w:gridCol w:w="1176"/>
        <w:gridCol w:w="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59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3D3D3D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D3D3D"/>
                <w:sz w:val="36"/>
                <w:szCs w:val="36"/>
                <w:bdr w:val="none" w:color="auto" w:sz="0" w:space="0"/>
                <w:lang w:eastAsia="zh-CN"/>
              </w:rPr>
              <w:t>西湖管理区部分事业单位2020年公开招聘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59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3D3D3D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D3D3D"/>
                <w:sz w:val="36"/>
                <w:szCs w:val="36"/>
                <w:bdr w:val="none" w:color="auto" w:sz="0" w:space="0"/>
                <w:lang w:eastAsia="zh-CN"/>
              </w:rPr>
              <w:t>工作人员岗位条件及数量表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21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475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单位</w:t>
            </w:r>
          </w:p>
        </w:tc>
        <w:tc>
          <w:tcPr>
            <w:tcW w:w="385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</w:rPr>
              <w:t>‎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简介</w:t>
            </w:r>
          </w:p>
        </w:tc>
        <w:tc>
          <w:tcPr>
            <w:tcW w:w="64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招聘岗位</w:t>
            </w:r>
          </w:p>
        </w:tc>
        <w:tc>
          <w:tcPr>
            <w:tcW w:w="2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29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年龄</w:t>
            </w:r>
          </w:p>
        </w:tc>
        <w:tc>
          <w:tcPr>
            <w:tcW w:w="265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最低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</w:rPr>
              <w:t>‎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学历</w:t>
            </w:r>
          </w:p>
        </w:tc>
        <w:tc>
          <w:tcPr>
            <w:tcW w:w="275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最低学位</w:t>
            </w:r>
          </w:p>
        </w:tc>
        <w:tc>
          <w:tcPr>
            <w:tcW w:w="128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专业要求</w:t>
            </w:r>
          </w:p>
        </w:tc>
        <w:tc>
          <w:tcPr>
            <w:tcW w:w="70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要求</w:t>
            </w:r>
          </w:p>
        </w:tc>
        <w:tc>
          <w:tcPr>
            <w:tcW w:w="23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最低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服务年限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21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岗位名称</w:t>
            </w:r>
          </w:p>
        </w:tc>
        <w:tc>
          <w:tcPr>
            <w:tcW w:w="2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数量</w:t>
            </w:r>
          </w:p>
        </w:tc>
        <w:tc>
          <w:tcPr>
            <w:tcW w:w="2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8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0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5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西湖管理区第一中学</w:t>
            </w:r>
          </w:p>
        </w:tc>
        <w:tc>
          <w:tcPr>
            <w:tcW w:w="385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正科级事业单位</w:t>
            </w:r>
          </w:p>
        </w:tc>
        <w:tc>
          <w:tcPr>
            <w:tcW w:w="40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生物教师</w:t>
            </w:r>
          </w:p>
        </w:tc>
        <w:tc>
          <w:tcPr>
            <w:tcW w:w="24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95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35岁及以下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5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‎</w:t>
            </w: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275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128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生物科学类</w:t>
            </w:r>
          </w:p>
        </w:tc>
        <w:tc>
          <w:tcPr>
            <w:tcW w:w="700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持有初中或以上相应学科教师资格。（2019、2020普通高校毕业生于2021年7月31日前提供）</w:t>
            </w:r>
          </w:p>
        </w:tc>
        <w:tc>
          <w:tcPr>
            <w:tcW w:w="230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数学教师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数学类</w:t>
            </w:r>
          </w:p>
        </w:tc>
        <w:tc>
          <w:tcPr>
            <w:tcW w:w="70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英语教师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外国语言文学类（英语）</w:t>
            </w:r>
          </w:p>
        </w:tc>
        <w:tc>
          <w:tcPr>
            <w:tcW w:w="70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物理教师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物理学类</w:t>
            </w:r>
          </w:p>
        </w:tc>
        <w:tc>
          <w:tcPr>
            <w:tcW w:w="70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21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历史教师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历史学类</w:t>
            </w:r>
          </w:p>
        </w:tc>
        <w:tc>
          <w:tcPr>
            <w:tcW w:w="70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210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5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教育研究室</w:t>
            </w:r>
          </w:p>
        </w:tc>
        <w:tc>
          <w:tcPr>
            <w:tcW w:w="385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一般事业单位</w:t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财务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9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27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128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会计学、财务会计教育、会计</w:t>
            </w:r>
          </w:p>
        </w:tc>
        <w:tc>
          <w:tcPr>
            <w:tcW w:w="700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21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计算机管理员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9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27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128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电子、通信、计算机类</w:t>
            </w:r>
          </w:p>
        </w:tc>
        <w:tc>
          <w:tcPr>
            <w:tcW w:w="70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21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7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区融媒体中心</w:t>
            </w:r>
          </w:p>
        </w:tc>
        <w:tc>
          <w:tcPr>
            <w:tcW w:w="38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正科级事业单位</w:t>
            </w:r>
          </w:p>
        </w:tc>
        <w:tc>
          <w:tcPr>
            <w:tcW w:w="40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编辑</w:t>
            </w:r>
          </w:p>
        </w:tc>
        <w:tc>
          <w:tcPr>
            <w:tcW w:w="24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29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27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128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中国语言文学类</w:t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210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75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现代农业管理办公室</w:t>
            </w:r>
          </w:p>
        </w:tc>
        <w:tc>
          <w:tcPr>
            <w:tcW w:w="385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正科级事业单位</w:t>
            </w:r>
          </w:p>
        </w:tc>
        <w:tc>
          <w:tcPr>
            <w:tcW w:w="40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文化产业专干</w:t>
            </w:r>
          </w:p>
        </w:tc>
        <w:tc>
          <w:tcPr>
            <w:tcW w:w="24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9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5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275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1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700" w:type="pct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21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管理员</w:t>
            </w:r>
          </w:p>
        </w:tc>
        <w:tc>
          <w:tcPr>
            <w:tcW w:w="24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9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70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21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技术员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9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农学大类</w:t>
            </w:r>
          </w:p>
        </w:tc>
        <w:tc>
          <w:tcPr>
            <w:tcW w:w="70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2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75" w:type="pct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不动产登记中心</w:t>
            </w:r>
          </w:p>
        </w:tc>
        <w:tc>
          <w:tcPr>
            <w:tcW w:w="385" w:type="pct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副科级事业单位</w:t>
            </w:r>
          </w:p>
        </w:tc>
        <w:tc>
          <w:tcPr>
            <w:tcW w:w="40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办公室专干</w:t>
            </w:r>
          </w:p>
        </w:tc>
        <w:tc>
          <w:tcPr>
            <w:tcW w:w="24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9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27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128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中国语言文学类</w:t>
            </w:r>
          </w:p>
        </w:tc>
        <w:tc>
          <w:tcPr>
            <w:tcW w:w="700" w:type="pct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2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乡镇事业站所</w:t>
            </w:r>
          </w:p>
        </w:tc>
        <w:tc>
          <w:tcPr>
            <w:tcW w:w="3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一般事业单位</w:t>
            </w:r>
          </w:p>
        </w:tc>
        <w:tc>
          <w:tcPr>
            <w:tcW w:w="40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工作人员</w:t>
            </w:r>
          </w:p>
        </w:tc>
        <w:tc>
          <w:tcPr>
            <w:tcW w:w="24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9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27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128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700" w:type="pct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2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综治维稳信访中心</w:t>
            </w:r>
          </w:p>
        </w:tc>
        <w:tc>
          <w:tcPr>
            <w:tcW w:w="3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一般事业单位</w:t>
            </w:r>
          </w:p>
        </w:tc>
        <w:tc>
          <w:tcPr>
            <w:tcW w:w="40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工作人员</w:t>
            </w:r>
          </w:p>
        </w:tc>
        <w:tc>
          <w:tcPr>
            <w:tcW w:w="24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95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275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1280" w:type="pc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700" w:type="pct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30" w:type="pct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000" w:type="pct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注：1.专业名称主要参考《2020年湖南省考试录用公务员专业指导目录》；2.35岁及以下是指1985年1月1日及以后出生，以此类推；3.2020年毕业生须在2021年7月31日前提供毕业证及岗位所要求资格证原件，2019年毕业生须在2021年7月31日前提供岗位所要求资格证原件，否则取消聘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4797E"/>
    <w:rsid w:val="0D14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hover19"/>
    <w:basedOn w:val="4"/>
    <w:uiPriority w:val="0"/>
    <w:rPr>
      <w:color w:val="B00007"/>
      <w:u w:val="none"/>
      <w:bdr w:val="single" w:color="B00007" w:sz="6" w:space="0"/>
    </w:rPr>
  </w:style>
  <w:style w:type="character" w:customStyle="1" w:styleId="14">
    <w:name w:val="first-child"/>
    <w:basedOn w:val="4"/>
    <w:uiPriority w:val="0"/>
    <w:rPr>
      <w:bdr w:val="none" w:color="auto" w:sz="0" w:space="0"/>
    </w:rPr>
  </w:style>
  <w:style w:type="character" w:customStyle="1" w:styleId="15">
    <w:name w:val="layui-this"/>
    <w:basedOn w:val="4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2020-12-09T02:31:00Z</dcterms:created>
  <dc:creator>MM</dc:creator>
  <cp:lastModifiedBy>MM</cp:lastModifiedBy>
  <dcterms:modified xsi:type="dcterms:W3CDTF">2020-12-09T02:31:29Z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