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邛崃市天府新区新能源新材料产业功能区发展服务局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2021年社会化招聘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岗位设置方案</w:t>
      </w:r>
    </w:p>
    <w:tbl>
      <w:tblPr>
        <w:tblStyle w:val="8"/>
        <w:tblW w:w="16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88"/>
        <w:gridCol w:w="868"/>
        <w:gridCol w:w="2269"/>
        <w:gridCol w:w="4031"/>
        <w:gridCol w:w="2550"/>
        <w:gridCol w:w="1814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岗位</w:t>
            </w: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</w:rPr>
            </w:pPr>
            <w:r>
              <w:rPr>
                <w:rFonts w:hint="default" w:ascii="Times New Roman" w:hAnsi="Times New Roman" w:eastAsia="黑体" w:cs="Times New Roman"/>
                <w:b/>
              </w:rPr>
              <w:t>岗位名称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 xml:space="preserve">拟招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</w:rPr>
            </w:pPr>
            <w:r>
              <w:rPr>
                <w:rFonts w:hint="default" w:ascii="Times New Roman" w:hAnsi="Times New Roman" w:eastAsia="黑体" w:cs="Times New Roman"/>
                <w:b/>
              </w:rPr>
              <w:t>人数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工作内容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岗位要求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</w:rPr>
            </w:pPr>
            <w:r>
              <w:rPr>
                <w:rFonts w:hint="default" w:ascii="Times New Roman" w:hAnsi="Times New Roman" w:eastAsia="黑体" w:cs="Times New Roman"/>
                <w:b/>
              </w:rPr>
              <w:t>备注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薪资区间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简历投递邮箱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  <w:tc>
          <w:tcPr>
            <w:tcW w:w="111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发展服务局副局长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发展服务局副局长岗位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负责城市规划、土地利用规划、产业规划等编制、修订、管理等工作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硕士研究生及以上学历，建筑学类、规划类等相关专业；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2.</w:t>
            </w: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45周岁以下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3.具备5年以上大型国有企业、产业园区相应岗位工作经验，具有优秀的全局把控、统筹协调和沟通能力；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有大型产业园区规划建设管理工作经历，参与过政府多级城市规划和产业规划编制工作经验优先；“双一流”高校毕业生优先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；特别优秀的，年龄可适当放宽。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年薪50-70万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471380431@qq.com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</w:p>
        </w:tc>
        <w:tc>
          <w:tcPr>
            <w:tcW w:w="111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b/>
              </w:rPr>
              <w:t>、</w:t>
            </w: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公共事务</w:t>
            </w:r>
            <w:r>
              <w:rPr>
                <w:rFonts w:hint="default" w:ascii="Times New Roman" w:hAnsi="Times New Roman" w:eastAsia="黑体" w:cs="Times New Roman"/>
                <w:b/>
              </w:rPr>
              <w:t>部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行政管理岗位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从事功能区行政管理工作。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全日制本科及以上学历，专业不限，具有较强的文字功底；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本科学历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</w:rPr>
              <w:t>工作经历不得少于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</w:rPr>
              <w:t>年；研究生学历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</w:rPr>
              <w:t>工作经验不得低于2年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4.</w:t>
            </w: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持有C1或以上等级驾驶证</w:t>
            </w:r>
            <w:r>
              <w:rPr>
                <w:rFonts w:hint="default" w:ascii="Times New Roman" w:hAnsi="Times New Roman" w:eastAsia="方正仿宋简体" w:cs="Times New Roman"/>
              </w:rPr>
              <w:t>。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具有党政机关、产业研究机构、事业单位、国有公司相关工作经验，或</w:t>
            </w:r>
            <w:r>
              <w:rPr>
                <w:rFonts w:hint="eastAsia" w:ascii="方正仿宋简体" w:hAnsi="方正仿宋简体" w:eastAsia="方正仿宋简体" w:cs="方正仿宋简体"/>
              </w:rPr>
              <w:t>985、211高校全日制本科及以上学历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优先。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具有党政机关、产业研究机构、事业单位、国有公司相关工作经验，或</w:t>
            </w:r>
            <w:r>
              <w:rPr>
                <w:rFonts w:hint="eastAsia" w:ascii="方正仿宋简体" w:hAnsi="方正仿宋简体" w:eastAsia="方正仿宋简体" w:cs="方正仿宋简体"/>
              </w:rPr>
              <w:t>985、211高校全日制本科及以上学历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优先。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年薪15-19万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471380431@qq.com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人力资源岗位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人力资源管理</w:t>
            </w:r>
            <w:r>
              <w:rPr>
                <w:rFonts w:hint="default" w:ascii="Times New Roman" w:hAnsi="Times New Roman" w:eastAsia="方正仿宋简体" w:cs="Times New Roman"/>
              </w:rPr>
              <w:t>、目标管理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工作。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4"/>
              </w:numPr>
              <w:spacing w:line="240" w:lineRule="exact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全日制本科及以上学历，人力资源管理专业；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本科学历工作经历不得少于5年；研究生学历工作经验不得低于2年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持有C1或以上等级驾驶证</w:t>
            </w:r>
            <w:r>
              <w:rPr>
                <w:rFonts w:hint="default" w:ascii="Times New Roman" w:hAnsi="Times New Roman" w:eastAsia="方正仿宋简体" w:cs="Times New Roman"/>
              </w:rPr>
              <w:t>。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年薪15-19万</w:t>
            </w:r>
          </w:p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471380431@qq.com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财务岗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负责财务管理工作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5"/>
              </w:numPr>
              <w:spacing w:line="240" w:lineRule="exact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全日制本科及以上学历，财务管理相关专业</w:t>
            </w:r>
            <w:r>
              <w:rPr>
                <w:rFonts w:hint="default" w:ascii="Times New Roman" w:hAnsi="Times New Roman" w:eastAsia="方正仿宋简体" w:cs="Times New Roman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持有会计从业资格证书；</w:t>
            </w:r>
          </w:p>
          <w:p>
            <w:pPr>
              <w:numPr>
                <w:ilvl w:val="0"/>
                <w:numId w:val="5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工作经验不得少于5年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持有C1或以上等级驾驶证</w:t>
            </w:r>
            <w:r>
              <w:rPr>
                <w:rFonts w:hint="default" w:ascii="Times New Roman" w:hAnsi="Times New Roman" w:eastAsia="方正仿宋简体" w:cs="Times New Roman"/>
              </w:rPr>
              <w:t>。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简体" w:cs="Times New Roman"/>
                <w:lang w:val="en-US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年薪15-19万</w:t>
            </w:r>
          </w:p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471380431@qq.com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</w:p>
        </w:tc>
        <w:tc>
          <w:tcPr>
            <w:tcW w:w="11106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/>
              </w:rPr>
              <w:t>、</w:t>
            </w:r>
            <w:r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  <w:t>产城</w:t>
            </w: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运营</w:t>
            </w:r>
            <w:r>
              <w:rPr>
                <w:rFonts w:hint="default" w:ascii="Times New Roman" w:hAnsi="Times New Roman" w:eastAsia="黑体" w:cs="Times New Roman"/>
                <w:b/>
              </w:rPr>
              <w:t>部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lang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  <w:t>建设管理岗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功能区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项目建设全过程管理及服务</w:t>
            </w:r>
            <w:r>
              <w:rPr>
                <w:rFonts w:hint="default" w:ascii="Times New Roman" w:hAnsi="Times New Roman" w:eastAsia="方正仿宋简体" w:cs="Times New Roman"/>
              </w:rPr>
              <w:t>工作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6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全日制本科以上学历，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城乡规划、建筑学、工程管理、市政工程相关专业；</w:t>
            </w:r>
          </w:p>
          <w:p>
            <w:pPr>
              <w:numPr>
                <w:ilvl w:val="0"/>
                <w:numId w:val="6"/>
              </w:numPr>
              <w:spacing w:line="240" w:lineRule="exac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具有建筑工程、市政工程、水利水电工程等从业资格证书；</w:t>
            </w:r>
          </w:p>
          <w:p>
            <w:pPr>
              <w:numPr>
                <w:ilvl w:val="0"/>
                <w:numId w:val="6"/>
              </w:numPr>
              <w:spacing w:line="240" w:lineRule="exact"/>
              <w:ind w:left="0" w:leftChars="0" w:firstLine="0" w:firstLineChars="0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熟悉规划、建筑和市政领域相关法律、政策、规范，熟练运用工程相关设计软件及相关办公软件；</w:t>
            </w:r>
          </w:p>
          <w:p>
            <w:pPr>
              <w:numPr>
                <w:ilvl w:val="0"/>
                <w:numId w:val="6"/>
              </w:numPr>
              <w:spacing w:line="240" w:lineRule="exact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240" w:lineRule="exact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本科学历工作经历不得少于5年；研究生学历工作经验不得低于2年；</w:t>
            </w:r>
          </w:p>
          <w:p>
            <w:pPr>
              <w:numPr>
                <w:ilvl w:val="0"/>
                <w:numId w:val="6"/>
              </w:numPr>
              <w:spacing w:line="240" w:lineRule="exact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持有C1或以上等级驾驶证。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具有建筑工程管理3年以上工作经验的现场管理工作者或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985、211高校全日制本科及以上学历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者优先；特别优秀的，年龄可适当放宽。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年薪15-19万</w:t>
            </w: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方正仿宋简体" w:hAnsi="方正仿宋简体" w:eastAsia="方正仿宋简体" w:cs="方正仿宋简体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4"/>
                <w:lang w:val="en-US" w:eastAsia="zh-CN"/>
              </w:rPr>
              <w:t>852682484@qq.com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  <w:tc>
          <w:tcPr>
            <w:tcW w:w="11106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四、公园城市建设部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lang w:val="en-US" w:eastAsia="zh-CN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lang w:val="en-US" w:eastAsia="zh-CN"/>
              </w:rPr>
              <w:t>规划研究岗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功能区总体规划、控制性规划、产业规划、城市规划等各项专业规划的编制及规划组织实施。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7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全日制本科以上学历，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城乡规划、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国土资源管理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、建筑学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、园林景观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相关专业；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有较强的综合分析能力和研究能力，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熟悉规划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和国土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领域相关法律、政策、规范，熟练运用工程相关设计软件及相关办公软件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，并从事过多层级规划编制工作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本科学历相关工作经历不得少于5年；研究生学历相关工作经验不得低于2年；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持有C1或以上等级驾驶证。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 w:cs="Times New Roman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具有大型规划设计单位从业经验者或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985、211高校全日制本科及以上学历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者优先。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年薪15-19万</w:t>
            </w:r>
          </w:p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852682484@qq.com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</w:p>
        </w:tc>
        <w:tc>
          <w:tcPr>
            <w:tcW w:w="11106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b/>
              </w:rPr>
              <w:t>、</w:t>
            </w: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经济合作部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lang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7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经济合作岗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负责产业功能区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国际合作、区域合作、经济贸易</w:t>
            </w:r>
            <w:r>
              <w:rPr>
                <w:rFonts w:hint="default" w:ascii="Times New Roman" w:hAnsi="Times New Roman" w:eastAsia="方正仿宋简体" w:cs="Times New Roman"/>
              </w:rPr>
              <w:t>工作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8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全日制本科以上学历，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外贸、金融、经济专业，具有较强的英语沟通能力；</w:t>
            </w:r>
          </w:p>
          <w:p>
            <w:pPr>
              <w:numPr>
                <w:ilvl w:val="0"/>
                <w:numId w:val="8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本科学历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工作经历不得少于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研究生学历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工作经验不得低于2年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持有C1或以上等级驾驶证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持英语专业八级或英语翻译证书者，或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985、211高校全日制本科及以上学历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者优先。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年薪15-19万</w:t>
            </w:r>
          </w:p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852682484@qq.com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pacing w:val="-6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6"/>
                <w:lang w:val="en-US" w:eastAsia="zh-CN"/>
              </w:rPr>
              <w:t>8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</w:rPr>
              <w:t>经济运行</w:t>
            </w:r>
            <w:r>
              <w:rPr>
                <w:rFonts w:hint="eastAsia" w:ascii="Times New Roman" w:hAnsi="Times New Roman" w:eastAsia="方正仿宋简体" w:cs="Times New Roman"/>
                <w:spacing w:val="-6"/>
                <w:lang w:eastAsia="zh-CN"/>
              </w:rPr>
              <w:t>岗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从事经济运行分析工作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9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全日制本科以上学历，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统计、会计、经济相关专业；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具有经济、统计相关从业资格证书；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本科学历工作经历不得少于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研究生学历工作经验不得低于2年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持有C1或以上等级驾驶证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具有统计、经济分析工作经验3年以上者优先。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年薪15-19万</w:t>
            </w:r>
          </w:p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2573089156@qq.com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  <w:tc>
          <w:tcPr>
            <w:tcW w:w="11106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  <w:t>六、战略研究中心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9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金融资本岗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金融科技、资本运营、基金管理等工作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10"/>
              </w:numPr>
              <w:spacing w:line="240" w:lineRule="exact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全日制本科以上学历，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经济、金融、财务、管理等相关专业；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熟悉新经济领域工作；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熟悉金融政策、专业知识、操作流程；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本科学历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</w:rPr>
              <w:t>工作经历不得少于5年；研究生学历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</w:rPr>
              <w:t>工作经验不得低于2年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持有C1或以上等级驾驶证</w:t>
            </w:r>
            <w:r>
              <w:rPr>
                <w:rFonts w:hint="default" w:ascii="Times New Roman" w:hAnsi="Times New Roman" w:eastAsia="方正仿宋简体" w:cs="Times New Roman"/>
              </w:rPr>
              <w:t>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具有金融机构、现代产业园区投资建设运营机构从业经验者，或</w:t>
            </w:r>
            <w:r>
              <w:rPr>
                <w:rFonts w:hint="default" w:ascii="Times New Roman" w:hAnsi="Times New Roman" w:eastAsia="方正仿宋简体" w:cs="Times New Roman"/>
              </w:rPr>
              <w:t>985、211高校全日制本科及以上学历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者优先</w:t>
            </w:r>
            <w:r>
              <w:rPr>
                <w:rFonts w:hint="default" w:ascii="Times New Roman" w:hAnsi="Times New Roman" w:eastAsia="方正仿宋简体" w:cs="Times New Roman"/>
              </w:rPr>
              <w:t>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年薪15-19万</w:t>
            </w:r>
          </w:p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2"/>
                <w:lang w:val="en-US" w:eastAsia="zh-CN"/>
              </w:rPr>
              <w:t>2573089156@qq.com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 w:cs="Times New Roman"/>
                <w:b/>
                <w:lang w:eastAsia="zh-CN"/>
              </w:rPr>
            </w:pPr>
          </w:p>
        </w:tc>
        <w:tc>
          <w:tcPr>
            <w:tcW w:w="11106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lang w:eastAsia="zh-CN"/>
              </w:rPr>
              <w:t>七</w:t>
            </w:r>
            <w:r>
              <w:rPr>
                <w:rFonts w:hint="default" w:ascii="Times New Roman" w:hAnsi="Times New Roman" w:eastAsia="黑体" w:cs="Times New Roman"/>
                <w:b/>
              </w:rPr>
              <w:t>、</w:t>
            </w:r>
            <w:r>
              <w:rPr>
                <w:rFonts w:hint="default" w:ascii="Times New Roman" w:hAnsi="Times New Roman" w:eastAsia="黑体" w:cs="Times New Roman"/>
                <w:b/>
                <w:lang w:val="en-US" w:eastAsia="zh-CN"/>
              </w:rPr>
              <w:t>营商环境</w:t>
            </w:r>
            <w:r>
              <w:rPr>
                <w:rFonts w:hint="default" w:ascii="Times New Roman" w:hAnsi="Times New Roman" w:eastAsia="黑体" w:cs="Times New Roman"/>
                <w:b/>
              </w:rPr>
              <w:t>部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lang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安全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监管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岗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负责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功能区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安全生产监督管理工作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11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全日制本科以上学历，安全工程、化学工程等相关专业；</w:t>
            </w:r>
          </w:p>
          <w:p>
            <w:pPr>
              <w:numPr>
                <w:ilvl w:val="0"/>
                <w:numId w:val="11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1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本科学历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工作经历不得少于5年；研究生学历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工作经验不得低于2年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1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持有C1或以上等级驾驶证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具有安全生产领域中高级工程师、注册安全工程师、化工行业从业经验者优先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2.担任过各级政府应急管理系统聘用专家的，可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适当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放宽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应聘条件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年薪15-19万</w:t>
            </w:r>
          </w:p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2"/>
                <w:lang w:val="en-US" w:eastAsia="zh-CN"/>
              </w:rPr>
              <w:t>2573089156@qq.com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11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监管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岗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功能区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方正仿宋简体" w:cs="Times New Roman"/>
              </w:rPr>
              <w:t>环境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方正仿宋简体" w:cs="Times New Roman"/>
              </w:rPr>
              <w:t>工作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。</w:t>
            </w:r>
          </w:p>
        </w:tc>
        <w:tc>
          <w:tcPr>
            <w:tcW w:w="4031" w:type="dxa"/>
            <w:vAlign w:val="center"/>
          </w:tcPr>
          <w:p>
            <w:pPr>
              <w:numPr>
                <w:ilvl w:val="0"/>
                <w:numId w:val="12"/>
              </w:num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全日制本科以上学历，环境科学、环境工程、环境生态工程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相关专业；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仿宋简体" w:cs="Times New Roman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本科学历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工作经历不得少于5年；研究生学历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工作经验不得低于2年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持有C1或以上等级驾驶证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1.具有环境保护领域中高级工程师、环境影响评价工程师优先。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2.担任过各级政府生态环境系统聘用专家的，可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适当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放宽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应聘条件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年薪15-19万</w:t>
            </w:r>
          </w:p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（四档职员15万，三档职员19万）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2"/>
                <w:lang w:val="en-US" w:eastAsia="zh-CN"/>
              </w:rPr>
              <w:t>2573089156@qq.com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2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  <w:tc>
          <w:tcPr>
            <w:tcW w:w="1388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合计</w:t>
            </w:r>
          </w:p>
        </w:tc>
        <w:tc>
          <w:tcPr>
            <w:tcW w:w="868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21</w:t>
            </w:r>
          </w:p>
        </w:tc>
        <w:tc>
          <w:tcPr>
            <w:tcW w:w="2269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  <w:tc>
          <w:tcPr>
            <w:tcW w:w="4031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  <w:tc>
          <w:tcPr>
            <w:tcW w:w="2550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  <w:tc>
          <w:tcPr>
            <w:tcW w:w="2211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000005"/>
    <w:multiLevelType w:val="singleLevel"/>
    <w:tmpl w:val="00000005"/>
    <w:lvl w:ilvl="0" w:tentative="0">
      <w:start w:val="3"/>
      <w:numFmt w:val="decimal"/>
      <w:suff w:val="space"/>
      <w:lvlText w:val="%1."/>
      <w:lvlJc w:val="left"/>
    </w:lvl>
  </w:abstractNum>
  <w:abstractNum w:abstractNumId="6">
    <w:nsid w:val="00000006"/>
    <w:multiLevelType w:val="singleLevel"/>
    <w:tmpl w:val="0000000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0000008"/>
    <w:multiLevelType w:val="singleLevel"/>
    <w:tmpl w:val="0000000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00000009"/>
    <w:multiLevelType w:val="singleLevel"/>
    <w:tmpl w:val="00000009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0000000B"/>
    <w:multiLevelType w:val="singleLevel"/>
    <w:tmpl w:val="0000000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A565F"/>
    <w:rsid w:val="2EE001BA"/>
    <w:rsid w:val="437B3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333333"/>
      <w:sz w:val="21"/>
      <w:szCs w:val="21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5003</Words>
  <Characters>5426</Characters>
  <Paragraphs>341</Paragraphs>
  <TotalTime>0</TotalTime>
  <ScaleCrop>false</ScaleCrop>
  <LinksUpToDate>false</LinksUpToDate>
  <CharactersWithSpaces>5483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2021-03-05T19:22:00Z</dcterms:created>
  <dc:creator>123</dc:creator>
  <cp:lastModifiedBy>figo</cp:lastModifiedBy>
  <dcterms:modified xsi:type="dcterms:W3CDTF">2021-03-08T00:54:57Z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KSOSaveFontToCloudKey">
    <vt:lpwstr>280612567_btnclosed</vt:lpwstr>
  </property>
  <property fmtid="{D5CDD505-2E9C-101B-9397-08002B2CF9AE}" pid="4" name="ICV">
    <vt:lpwstr>0052BF6DB5084124B306D4EC57AC5E5B</vt:lpwstr>
  </property>
</Properties>
</file>