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714" w:rsidRPr="00CB2003" w:rsidRDefault="00E26714" w:rsidP="00E26714">
      <w:pPr>
        <w:pStyle w:val="2"/>
        <w:widowControl w:val="0"/>
        <w:spacing w:line="590" w:lineRule="exact"/>
        <w:ind w:leftChars="0" w:left="0" w:firstLineChars="0" w:firstLine="0"/>
        <w:rPr>
          <w:rFonts w:asciiTheme="minorEastAsia" w:eastAsiaTheme="minorEastAsia" w:hAnsiTheme="minorEastAsia"/>
          <w:lang w:val="zh-CN"/>
        </w:rPr>
      </w:pPr>
      <w:r w:rsidRPr="00CB2003">
        <w:rPr>
          <w:rFonts w:asciiTheme="minorEastAsia" w:eastAsiaTheme="minorEastAsia" w:hAnsiTheme="minorEastAsia"/>
          <w:lang w:val="zh-CN"/>
        </w:rPr>
        <w:t>附件</w:t>
      </w:r>
    </w:p>
    <w:p w:rsidR="00E26714" w:rsidRPr="00E26714" w:rsidRDefault="00E26714" w:rsidP="00E26714">
      <w:pPr>
        <w:pStyle w:val="2"/>
        <w:widowControl w:val="0"/>
        <w:spacing w:line="590" w:lineRule="exact"/>
        <w:ind w:leftChars="0" w:left="0" w:firstLineChars="0" w:firstLine="0"/>
        <w:jc w:val="center"/>
        <w:rPr>
          <w:rFonts w:asciiTheme="minorEastAsia" w:eastAsiaTheme="minorEastAsia" w:hAnsiTheme="minorEastAsia"/>
          <w:b/>
          <w:spacing w:val="-6"/>
          <w:kern w:val="0"/>
          <w:sz w:val="36"/>
          <w:szCs w:val="36"/>
          <w:lang/>
        </w:rPr>
      </w:pPr>
      <w:r w:rsidRPr="00E26714">
        <w:rPr>
          <w:rFonts w:asciiTheme="minorEastAsia" w:eastAsiaTheme="minorEastAsia" w:hAnsiTheme="minorEastAsia"/>
          <w:b/>
          <w:spacing w:val="-6"/>
          <w:kern w:val="0"/>
          <w:sz w:val="36"/>
          <w:szCs w:val="36"/>
          <w:lang/>
        </w:rPr>
        <w:t>202</w:t>
      </w:r>
      <w:r w:rsidRPr="00E26714">
        <w:rPr>
          <w:rFonts w:asciiTheme="minorEastAsia" w:eastAsiaTheme="minorEastAsia" w:hAnsiTheme="minorEastAsia" w:hint="eastAsia"/>
          <w:b/>
          <w:spacing w:val="-6"/>
          <w:kern w:val="0"/>
          <w:sz w:val="36"/>
          <w:szCs w:val="36"/>
          <w:lang/>
        </w:rPr>
        <w:t>1</w:t>
      </w:r>
      <w:r w:rsidRPr="00E26714">
        <w:rPr>
          <w:rFonts w:asciiTheme="minorEastAsia" w:eastAsiaTheme="minorEastAsia" w:hAnsiTheme="minorEastAsia"/>
          <w:b/>
          <w:spacing w:val="-6"/>
          <w:kern w:val="0"/>
          <w:sz w:val="36"/>
          <w:szCs w:val="36"/>
          <w:lang/>
        </w:rPr>
        <w:t>年上半年资阳市公开考试录用公务员（乐至县职位）拟录用人员第一批公示名单</w:t>
      </w:r>
    </w:p>
    <w:tbl>
      <w:tblPr>
        <w:tblW w:w="15068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55"/>
        <w:gridCol w:w="790"/>
        <w:gridCol w:w="435"/>
        <w:gridCol w:w="887"/>
        <w:gridCol w:w="883"/>
        <w:gridCol w:w="1380"/>
        <w:gridCol w:w="1417"/>
        <w:gridCol w:w="1368"/>
        <w:gridCol w:w="1013"/>
        <w:gridCol w:w="2831"/>
        <w:gridCol w:w="1031"/>
        <w:gridCol w:w="825"/>
        <w:gridCol w:w="507"/>
        <w:gridCol w:w="1246"/>
      </w:tblGrid>
      <w:tr w:rsidR="00E26714" w:rsidRPr="00CB2003" w:rsidTr="00456036">
        <w:trPr>
          <w:trHeight w:val="535"/>
          <w:tblHeader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/>
                <w:kern w:val="0"/>
                <w:sz w:val="30"/>
                <w:szCs w:val="30"/>
                <w:lang/>
              </w:rPr>
              <w:t>序号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/>
                <w:kern w:val="0"/>
                <w:sz w:val="30"/>
                <w:szCs w:val="30"/>
                <w:lang/>
              </w:rPr>
              <w:t>姓名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/>
                <w:kern w:val="0"/>
                <w:sz w:val="30"/>
                <w:szCs w:val="30"/>
                <w:lang/>
              </w:rPr>
              <w:t>性别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/>
                <w:kern w:val="0"/>
                <w:sz w:val="30"/>
                <w:szCs w:val="30"/>
                <w:lang/>
              </w:rPr>
              <w:t>出生</w:t>
            </w:r>
            <w:r w:rsidRPr="00CB2003">
              <w:rPr>
                <w:rFonts w:asciiTheme="minorEastAsia" w:eastAsiaTheme="minorEastAsia" w:hAnsiTheme="minorEastAsia"/>
                <w:kern w:val="0"/>
                <w:sz w:val="30"/>
                <w:szCs w:val="30"/>
                <w:lang/>
              </w:rPr>
              <w:br/>
              <w:t>年月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hint="eastAsia"/>
                <w:kern w:val="0"/>
                <w:sz w:val="30"/>
                <w:szCs w:val="30"/>
                <w:lang/>
              </w:rPr>
              <w:t>学历</w:t>
            </w:r>
            <w:r w:rsidRPr="00CB2003">
              <w:rPr>
                <w:rFonts w:asciiTheme="minorEastAsia" w:eastAsiaTheme="minorEastAsia" w:hAnsiTheme="minorEastAsia"/>
                <w:kern w:val="0"/>
                <w:sz w:val="30"/>
                <w:szCs w:val="30"/>
                <w:lang/>
              </w:rPr>
              <w:t>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/>
                <w:kern w:val="0"/>
                <w:sz w:val="30"/>
                <w:szCs w:val="30"/>
                <w:lang/>
              </w:rPr>
              <w:t>毕业院校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/>
                <w:kern w:val="0"/>
                <w:sz w:val="30"/>
                <w:szCs w:val="30"/>
                <w:lang/>
              </w:rPr>
              <w:t>专业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/>
                <w:kern w:val="0"/>
                <w:sz w:val="30"/>
                <w:szCs w:val="30"/>
                <w:lang/>
              </w:rPr>
              <w:t>准考证号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/>
                <w:kern w:val="0"/>
                <w:sz w:val="30"/>
                <w:szCs w:val="30"/>
                <w:lang/>
              </w:rPr>
              <w:t>职位</w:t>
            </w:r>
            <w:r w:rsidRPr="00CB2003">
              <w:rPr>
                <w:rFonts w:asciiTheme="minorEastAsia" w:eastAsiaTheme="minorEastAsia" w:hAnsiTheme="minorEastAsia"/>
                <w:kern w:val="0"/>
                <w:sz w:val="30"/>
                <w:szCs w:val="30"/>
                <w:lang/>
              </w:rPr>
              <w:br/>
              <w:t>编码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/>
                <w:kern w:val="0"/>
                <w:sz w:val="30"/>
                <w:szCs w:val="30"/>
                <w:lang/>
              </w:rPr>
              <w:t>报考单位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/>
                <w:kern w:val="0"/>
                <w:sz w:val="30"/>
                <w:szCs w:val="30"/>
                <w:lang/>
              </w:rPr>
              <w:t>报考职位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/>
                <w:kern w:val="0"/>
                <w:sz w:val="30"/>
                <w:szCs w:val="30"/>
                <w:lang/>
              </w:rPr>
              <w:t>总成绩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/>
                <w:kern w:val="0"/>
                <w:sz w:val="30"/>
                <w:szCs w:val="30"/>
                <w:lang/>
              </w:rPr>
              <w:t>排名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/>
                <w:kern w:val="0"/>
                <w:sz w:val="30"/>
                <w:szCs w:val="30"/>
                <w:lang/>
              </w:rPr>
              <w:t>备注</w:t>
            </w: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周杨钦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1993.08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四川警察学院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侦查学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3031230100827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26123053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中共乐至县纪律检查委员会乐至县监察委员会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纪检监察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71.25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刘志远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1991.09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成都学院（成都大学）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汉语言文学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3031230104505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26123054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中共乐至县委办公室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综合文秘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71.53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张涛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1999.05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成都理工大学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市场营销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3031230100410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26123055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中共乐至县委办公室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业务岗位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71.93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蒋琪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1997.09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西华师范大学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网络与新媒体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3031230101327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26123056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中共乐至县委组织部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综合文秘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73.14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</w:tbl>
    <w:tbl>
      <w:tblPr>
        <w:tblStyle w:val="a"/>
        <w:tblW w:w="15068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55"/>
        <w:gridCol w:w="790"/>
        <w:gridCol w:w="435"/>
        <w:gridCol w:w="887"/>
        <w:gridCol w:w="883"/>
        <w:gridCol w:w="1380"/>
        <w:gridCol w:w="1417"/>
        <w:gridCol w:w="1368"/>
        <w:gridCol w:w="1013"/>
        <w:gridCol w:w="2831"/>
        <w:gridCol w:w="1031"/>
        <w:gridCol w:w="825"/>
        <w:gridCol w:w="507"/>
        <w:gridCol w:w="1246"/>
      </w:tblGrid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陈熹薇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1999.11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四川师范大学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广告学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3031230102202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26123056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中共乐至县委组织部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综合文秘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72.47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6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张沁怡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1998.07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西南石油大学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广播电视编导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3031230102206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26123057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中共乐至县委组织部党员教育中心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采编制作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72.63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sz w:val="30"/>
                <w:szCs w:val="30"/>
              </w:rPr>
            </w:pP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参公单位</w:t>
            </w:r>
            <w:proofErr w:type="gramEnd"/>
          </w:p>
        </w:tc>
      </w:tr>
    </w:tbl>
    <w:tbl>
      <w:tblPr>
        <w:tblW w:w="15068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55"/>
        <w:gridCol w:w="790"/>
        <w:gridCol w:w="435"/>
        <w:gridCol w:w="887"/>
        <w:gridCol w:w="883"/>
        <w:gridCol w:w="1380"/>
        <w:gridCol w:w="1417"/>
        <w:gridCol w:w="1368"/>
        <w:gridCol w:w="1013"/>
        <w:gridCol w:w="2831"/>
        <w:gridCol w:w="1031"/>
        <w:gridCol w:w="825"/>
        <w:gridCol w:w="507"/>
        <w:gridCol w:w="1246"/>
      </w:tblGrid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lastRenderedPageBreak/>
              <w:t>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周琬祎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1996.09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河北地质大学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经济学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3031230100905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26123059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乐至县人民政府办公室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综合文秘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75.2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刘雅婷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1995.06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成都大学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广播电视学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3031230101409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26123059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乐至县人民政府办公室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综合文秘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74.74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9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田英龙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1991.01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研究生   硕士学位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四川大学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马克思主义理论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3031230100103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26123059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乐至县人民政府办公室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综合文秘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73.77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李劲草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1995.03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双学士学位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四川农业大学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城乡规划、金融学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3031230100102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26123060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乐至县自然资源和规划局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综合岗位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69.42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干志强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1997.01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上海电机学院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软件工程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3031230103108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26123062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乐至县医疗保障局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网络维护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68.07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徐鸿菲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1997.11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四川文理学院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历史学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3031230100402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26123064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乐至县地方志办公室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编辑校审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73.43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参公单位</w:t>
            </w:r>
            <w:proofErr w:type="gramEnd"/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杨屿</w:t>
            </w: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璋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1998.09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河南城建学院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法学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3031230102812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26123065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乐至县法律援助中心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法律援助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71.21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sz w:val="30"/>
                <w:szCs w:val="30"/>
              </w:rPr>
            </w:pP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参公单位</w:t>
            </w:r>
            <w:proofErr w:type="gramEnd"/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lastRenderedPageBreak/>
              <w:t>14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陈艺丹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1998.12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南京审计大学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法学（法</w:t>
            </w: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务</w:t>
            </w:r>
            <w:proofErr w:type="gramEnd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金融方向）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3031230104929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26123065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乐至县法律援助中心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法律援助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67.63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参公单位</w:t>
            </w:r>
            <w:proofErr w:type="gramEnd"/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向彬维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1999.07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南京农业大学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劳动与社会保障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3031230100515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26123066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乐至县社会保险事业管理局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综合文秘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70.83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参公单位</w:t>
            </w:r>
            <w:proofErr w:type="gramEnd"/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16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苏鹏宇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1995.12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电子科技大学成都学院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计算机科学与技术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3031230105329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26123067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乐至县社会保险事业管理局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业务岗位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71.9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参公单位</w:t>
            </w:r>
            <w:proofErr w:type="gramEnd"/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熊子翔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1996.09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四川民族学院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网络与新媒体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3031230200623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26123068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乐至县机关事业单位社会保险局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70.7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参公单位</w:t>
            </w:r>
            <w:proofErr w:type="gramEnd"/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鲜</w:t>
            </w: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滔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1998.05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西华师范大学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地理信息科学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3031230105310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26123069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乐至县城镇规划管理办公室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城乡规划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70.07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sz w:val="30"/>
                <w:szCs w:val="30"/>
              </w:rPr>
            </w:pP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参公单位</w:t>
            </w:r>
            <w:proofErr w:type="gramEnd"/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鲜理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1999.09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内蒙古科技大学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交通工程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3031230102515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26123069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乐至县城镇规划管理办公室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城乡规划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69.47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参公单位</w:t>
            </w:r>
            <w:proofErr w:type="gramEnd"/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吴汶翰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1994.07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重庆科技学院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能源与动力工程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3031230200928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26123070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乐至县农村能源建设管理办公室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能源建设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72.92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参公单位</w:t>
            </w:r>
            <w:proofErr w:type="gramEnd"/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张惠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1999.06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</w:t>
            </w: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lastRenderedPageBreak/>
              <w:t>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lastRenderedPageBreak/>
              <w:t>西南财经大学天府</w:t>
            </w: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lastRenderedPageBreak/>
              <w:t>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lastRenderedPageBreak/>
              <w:t>旅游管理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3031230101829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26123071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乐至县旅游服务中心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旅游管理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68.23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参公单位</w:t>
            </w:r>
            <w:proofErr w:type="gramEnd"/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lastRenderedPageBreak/>
              <w:t>22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李书达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1996.03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成都文理学院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经济学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3031230101026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26123072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乐至县普查中心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普查调查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70.71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参公单位</w:t>
            </w:r>
            <w:proofErr w:type="gramEnd"/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欧阳琼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1997.12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重庆工商大学融智学院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金融学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3031230104413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26123073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乐至县地方志办公室、乐至县医疗保障事务中心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财务管理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73.63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参公单位</w:t>
            </w:r>
            <w:proofErr w:type="gramEnd"/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王婷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1997.03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西南交通大学希望学院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会计学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3031230104619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26123073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乐至县地方志办公室、乐至县医疗保障事务中心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财务管理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71.2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参公单位</w:t>
            </w:r>
            <w:proofErr w:type="gramEnd"/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刘静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1993.03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三亚学院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汉语言文学（公关与文秘）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3031230103914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26123074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</w:t>
            </w: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县就业</w:t>
            </w:r>
            <w:proofErr w:type="gramEnd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服务管理局、乐至县城镇规划管理办公室、乐至县森林病虫防治检疫站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70.3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参公单位</w:t>
            </w:r>
            <w:proofErr w:type="gramEnd"/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赵嘉杰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1995.01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西安科技大学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汉语言文学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3031230101929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26123074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</w:t>
            </w: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县就业</w:t>
            </w:r>
            <w:proofErr w:type="gramEnd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服务管理局、乐至县城镇规划管理办公室、乐至县森林病虫防治检疫站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70.08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参公单位</w:t>
            </w:r>
            <w:proofErr w:type="gramEnd"/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谢鑫悦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1998.08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成都文理学院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汉语言文学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3031230102727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26123074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</w:t>
            </w: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县就业</w:t>
            </w:r>
            <w:proofErr w:type="gramEnd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服务管理局、乐至县城镇规划管理办公室、乐至县森林病虫防治检疫站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69.43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参公单位</w:t>
            </w:r>
            <w:proofErr w:type="gramEnd"/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lastRenderedPageBreak/>
              <w:t>28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王衡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1999.06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西南石油大学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新能源材料与器件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3031230102427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26123075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乐至县人民政府南塔街道办事处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70.82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29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林高民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 xml:space="preserve">1996.10 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四川师范大学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法学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3031230100225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26123076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乐至县人民政府南塔街道办事处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综合文秘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68.86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高云天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1995.12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西南交通大学希望学院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工程管理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3031230101019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26123077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乐至县人民政府南塔街道办事处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城建管理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70.37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李真烨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 xml:space="preserve">1995.10 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天津职业技术师范大学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金融学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3031230101118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26123078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乐至县人民政府天池街道办事处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财务管理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73.07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郑伟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1995.06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西南大学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环境科学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3032230402513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26223079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76.016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李力威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1996.08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重庆邮电大学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电气工程及其自动化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3032230401710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26223079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74.646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周松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1996.04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成都中医药大学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生物科学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3032230400107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26223079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74.34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胡秘</w:t>
            </w: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菠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1989.08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</w:t>
            </w: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lastRenderedPageBreak/>
              <w:t>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lastRenderedPageBreak/>
              <w:t>四川理工学院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国际经济与贸易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3032230403125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26223079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lastRenderedPageBreak/>
              <w:t>36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周永庆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 xml:space="preserve">1996.10 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西南科技大学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交通土建工程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3032230202526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26223079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73.962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5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吴书哲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1997.05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攀枝花学院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电子信息工程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3032230203507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26223079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73.92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蒋雨航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 xml:space="preserve">1994.10 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四川大学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自动化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3032230302629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26223079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73.334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39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张巨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1990.05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成都信息工程学院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国际经济与贸易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3032230202321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26223079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72.47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8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40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叶欢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1993.08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西南大学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英语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3032230401113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26223079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72.278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41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邓璐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1992.11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成都理工大学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人力资源管理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3032230400610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26223080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72.97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42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吴玉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1989.02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新疆大学科学技术学院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工商管理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3032230205416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26223080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72.33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43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夏绪皎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1998.02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</w:t>
            </w: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lastRenderedPageBreak/>
              <w:t>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lastRenderedPageBreak/>
              <w:t>四川农业大学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环境工程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3032230300409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26223080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71.97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lastRenderedPageBreak/>
              <w:t>44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彭会丹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1997.09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成都文理学院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资产评估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3032230300523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26223080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71.92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45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蒋宇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1995.12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西华师范大学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园林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3032230204413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26223080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71.64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5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46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谢丽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1991.05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西华大学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环境工程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3032230201416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26223080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71.29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47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童静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1995.05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四川轻化工大学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市场营销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3032230202802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26223080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71.28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48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徐于琳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1992.09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四川旅游学院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酒店管理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3032230201725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26223080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71.06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8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49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付一帆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1997.01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国家开放大学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法学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3032230203712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26223080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71.04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50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陈梓豪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1998.07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大连东软信息学院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日语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3032230204229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26223081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76.06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lastRenderedPageBreak/>
              <w:t>51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张博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1995.11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辽宁大学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物理学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3032230402324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26223081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75.68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52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王田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1990.02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西南财经大学天府学院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工程管理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3032230302402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26223081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73.99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53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吴帅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 xml:space="preserve">1992.10 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西南石油大学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城市地下空间工程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3032230302328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26223081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73.34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54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靳林忠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1995.02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西南科技大学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物流管理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3032230201206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26223081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72.76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5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55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周玉英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1986.03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内江师范学院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英语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3032230302727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26223082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73.13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56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周佳思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1996.06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西南科技大学城市学院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英语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3032230202723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26223082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72.77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57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袁利萍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1997.03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武汉理工大学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材料成型及控制工程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3032230203411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26223082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72.31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58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王翠蓉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1995.01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四川外国语大学成都学院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翻译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3032230206002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26223082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72.04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lastRenderedPageBreak/>
              <w:t>59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唐秀琴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1987.01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攀枝花学院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化学工程与工艺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3032230201513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26223082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综合管理4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71.34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5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60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王培垣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1995.12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重庆工商大</w:t>
            </w: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学派斯</w:t>
            </w:r>
            <w:proofErr w:type="gramEnd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会计学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3032230300901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26223083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财务管理1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72.6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61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张翼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1986.07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四川大学锦江学院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经济学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3032230201809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26223083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财务管理1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71.48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62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胡耀文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1993.11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国家开放大学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会计学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3032230301121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26223083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财务管理1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71.43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63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王若鈺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男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1995.05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重庆大学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会计学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3032230203720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26223083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财务管理1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71.28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64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邓钰夕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1997.08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西南财经大学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财务管理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3032230301601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26223084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财务管理2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74.65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65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proofErr w:type="gramStart"/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陈虹旭</w:t>
            </w:r>
            <w:proofErr w:type="gramEnd"/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1996.11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西南财经大学天府学院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财务管理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3032230205311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26223084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财务管理2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73.9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66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钟慧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1997.07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西昌学院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财务管理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3032230202317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26223084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财务管理2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73.21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  <w:tr w:rsidR="00E26714" w:rsidRPr="00CB2003" w:rsidTr="00456036">
        <w:trPr>
          <w:trHeight w:val="68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lastRenderedPageBreak/>
              <w:t>67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刘玉玲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1997.05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大学     学士学位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西南财经大学天府学院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会计学（CPA注册会计师方向）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3032230301817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26223084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乐至县乡镇机关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财务管理2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73.07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  <w:r w:rsidRPr="00CB2003">
              <w:rPr>
                <w:rFonts w:asciiTheme="minorEastAsia" w:eastAsiaTheme="minorEastAsia" w:hAnsiTheme="minorEastAsia" w:cs="宋体" w:hint="eastAsia"/>
                <w:kern w:val="0"/>
                <w:sz w:val="30"/>
                <w:szCs w:val="30"/>
                <w:lang/>
              </w:rPr>
              <w:t>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26714" w:rsidRPr="00CB2003" w:rsidRDefault="00E26714" w:rsidP="00E26714">
            <w:pPr>
              <w:spacing w:line="360" w:lineRule="exact"/>
              <w:rPr>
                <w:rFonts w:asciiTheme="minorEastAsia" w:eastAsiaTheme="minorEastAsia" w:hAnsiTheme="minorEastAsia" w:cs="宋体"/>
                <w:kern w:val="0"/>
                <w:sz w:val="30"/>
                <w:szCs w:val="30"/>
                <w:lang/>
              </w:rPr>
            </w:pPr>
          </w:p>
        </w:tc>
      </w:tr>
    </w:tbl>
    <w:p w:rsidR="00E26714" w:rsidRPr="00CB2003" w:rsidRDefault="00E26714" w:rsidP="00E26714">
      <w:pPr>
        <w:pStyle w:val="a0"/>
        <w:ind w:firstLine="930"/>
        <w:rPr>
          <w:rFonts w:asciiTheme="minorEastAsia" w:eastAsiaTheme="minorEastAsia" w:hAnsiTheme="minorEastAsia" w:cs="方正仿宋简体" w:hint="eastAsia"/>
          <w:color w:val="auto"/>
          <w:kern w:val="0"/>
          <w:sz w:val="30"/>
          <w:szCs w:val="30"/>
        </w:rPr>
      </w:pPr>
    </w:p>
    <w:p w:rsidR="00831D40" w:rsidRDefault="00831D40" w:rsidP="00345BCE">
      <w:pPr>
        <w:ind w:firstLine="651"/>
      </w:pPr>
    </w:p>
    <w:sectPr w:rsidR="00831D40">
      <w:pgSz w:w="16838" w:h="11906" w:orient="landscape"/>
      <w:pgMar w:top="1559" w:right="1984" w:bottom="1587" w:left="1701" w:header="851" w:footer="1191" w:gutter="0"/>
      <w:pgNumType w:fmt="numberInDash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26714"/>
    <w:rsid w:val="00345BCE"/>
    <w:rsid w:val="00663493"/>
    <w:rsid w:val="007A0FFF"/>
    <w:rsid w:val="00831D40"/>
    <w:rsid w:val="00D35A96"/>
    <w:rsid w:val="00E06751"/>
    <w:rsid w:val="00E26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600" w:lineRule="exact"/>
        <w:ind w:firstLineChars="310" w:firstLine="3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qFormat="1"/>
    <w:lsdException w:name="Subtitle" w:semiHidden="0" w:uiPriority="11" w:unhideWhenUsed="0" w:qFormat="1"/>
    <w:lsdException w:name="Body Text First Indent 2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E26714"/>
    <w:pPr>
      <w:spacing w:line="240" w:lineRule="auto"/>
      <w:ind w:firstLineChars="0" w:firstLine="0"/>
    </w:pPr>
    <w:rPr>
      <w:rFonts w:ascii="Times New Roman" w:eastAsia="宋体" w:hAnsi="Times New Roman" w:cs="Times New Roman"/>
      <w:color w:val="00000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qFormat/>
    <w:rsid w:val="00E26714"/>
    <w:pPr>
      <w:spacing w:line="590" w:lineRule="exact"/>
      <w:jc w:val="center"/>
    </w:pPr>
    <w:rPr>
      <w:rFonts w:ascii="宋体" w:eastAsia="方正小标宋简体" w:hAnsi="宋体"/>
      <w:sz w:val="44"/>
    </w:rPr>
  </w:style>
  <w:style w:type="character" w:customStyle="1" w:styleId="Char">
    <w:name w:val="正文文本 Char"/>
    <w:basedOn w:val="a1"/>
    <w:link w:val="a0"/>
    <w:rsid w:val="00E26714"/>
    <w:rPr>
      <w:rFonts w:ascii="宋体" w:eastAsia="方正小标宋简体" w:hAnsi="宋体" w:cs="Times New Roman"/>
      <w:color w:val="000000"/>
      <w:sz w:val="44"/>
      <w:szCs w:val="20"/>
    </w:rPr>
  </w:style>
  <w:style w:type="paragraph" w:styleId="a4">
    <w:name w:val="Body Text Indent"/>
    <w:basedOn w:val="a"/>
    <w:link w:val="Char0"/>
    <w:uiPriority w:val="99"/>
    <w:qFormat/>
    <w:rsid w:val="00E26714"/>
    <w:pPr>
      <w:ind w:firstLineChars="200" w:firstLine="600"/>
    </w:pPr>
    <w:rPr>
      <w:sz w:val="30"/>
      <w:szCs w:val="30"/>
    </w:rPr>
  </w:style>
  <w:style w:type="character" w:customStyle="1" w:styleId="Char0">
    <w:name w:val="正文文本缩进 Char"/>
    <w:basedOn w:val="a1"/>
    <w:link w:val="a4"/>
    <w:uiPriority w:val="99"/>
    <w:rsid w:val="00E26714"/>
    <w:rPr>
      <w:rFonts w:ascii="Times New Roman" w:eastAsia="宋体" w:hAnsi="Times New Roman" w:cs="Times New Roman"/>
      <w:color w:val="000000"/>
      <w:sz w:val="30"/>
      <w:szCs w:val="30"/>
    </w:rPr>
  </w:style>
  <w:style w:type="paragraph" w:styleId="a5">
    <w:name w:val="footer"/>
    <w:basedOn w:val="a"/>
    <w:link w:val="Char1"/>
    <w:rsid w:val="00E2671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1">
    <w:name w:val="页脚 Char"/>
    <w:basedOn w:val="a1"/>
    <w:link w:val="a5"/>
    <w:rsid w:val="00E26714"/>
    <w:rPr>
      <w:rFonts w:ascii="Times New Roman" w:eastAsia="宋体" w:hAnsi="Times New Roman" w:cs="Times New Roman"/>
      <w:color w:val="000000"/>
      <w:sz w:val="18"/>
      <w:szCs w:val="20"/>
    </w:rPr>
  </w:style>
  <w:style w:type="paragraph" w:styleId="a6">
    <w:name w:val="header"/>
    <w:basedOn w:val="a"/>
    <w:link w:val="Char2"/>
    <w:rsid w:val="00E2671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2">
    <w:name w:val="页眉 Char"/>
    <w:basedOn w:val="a1"/>
    <w:link w:val="a6"/>
    <w:rsid w:val="00E26714"/>
    <w:rPr>
      <w:rFonts w:ascii="Times New Roman" w:eastAsia="宋体" w:hAnsi="Times New Roman" w:cs="Times New Roman"/>
      <w:color w:val="000000"/>
      <w:sz w:val="18"/>
      <w:szCs w:val="20"/>
    </w:rPr>
  </w:style>
  <w:style w:type="paragraph" w:styleId="a7">
    <w:name w:val="Normal (Web)"/>
    <w:basedOn w:val="a"/>
    <w:rsid w:val="00E26714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2">
    <w:name w:val="Body Text First Indent 2"/>
    <w:basedOn w:val="a4"/>
    <w:link w:val="2Char"/>
    <w:uiPriority w:val="99"/>
    <w:qFormat/>
    <w:rsid w:val="00E26714"/>
    <w:pPr>
      <w:ind w:leftChars="200" w:left="420" w:firstLine="420"/>
    </w:pPr>
  </w:style>
  <w:style w:type="character" w:customStyle="1" w:styleId="2Char">
    <w:name w:val="正文首行缩进 2 Char"/>
    <w:basedOn w:val="Char0"/>
    <w:link w:val="2"/>
    <w:uiPriority w:val="99"/>
    <w:rsid w:val="00E26714"/>
  </w:style>
  <w:style w:type="table" w:styleId="a8">
    <w:name w:val="Table Grid"/>
    <w:basedOn w:val="a2"/>
    <w:uiPriority w:val="99"/>
    <w:unhideWhenUsed/>
    <w:rsid w:val="00E26714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1"/>
    <w:qFormat/>
    <w:rsid w:val="00E26714"/>
    <w:rPr>
      <w:b/>
    </w:rPr>
  </w:style>
  <w:style w:type="character" w:styleId="aa">
    <w:name w:val="page number"/>
    <w:basedOn w:val="a1"/>
    <w:rsid w:val="00E26714"/>
  </w:style>
  <w:style w:type="character" w:customStyle="1" w:styleId="font01">
    <w:name w:val="font01"/>
    <w:basedOn w:val="a1"/>
    <w:rsid w:val="00E26714"/>
    <w:rPr>
      <w:rFonts w:ascii="宋体" w:eastAsia="宋体" w:hAnsi="宋体" w:cs="宋体" w:hint="eastAsia"/>
      <w:i w:val="0"/>
      <w:color w:val="000000"/>
      <w:sz w:val="20"/>
      <w:szCs w:val="20"/>
      <w:u w:val="none"/>
    </w:rPr>
  </w:style>
  <w:style w:type="character" w:customStyle="1" w:styleId="font21">
    <w:name w:val="font21"/>
    <w:basedOn w:val="a1"/>
    <w:rsid w:val="00E26714"/>
    <w:rPr>
      <w:rFonts w:ascii="Arial" w:hAnsi="Arial" w:cs="Arial" w:hint="default"/>
      <w:i w:val="0"/>
      <w:color w:val="000000"/>
      <w:sz w:val="20"/>
      <w:szCs w:val="20"/>
      <w:u w:val="none"/>
    </w:rPr>
  </w:style>
  <w:style w:type="paragraph" w:styleId="ab">
    <w:name w:val="List Paragraph"/>
    <w:basedOn w:val="a"/>
    <w:qFormat/>
    <w:rsid w:val="00E26714"/>
    <w:pPr>
      <w:widowControl w:val="0"/>
      <w:ind w:firstLineChars="200" w:firstLine="420"/>
    </w:pPr>
    <w:rPr>
      <w:rFonts w:ascii="Calibri" w:hAnsi="Calibri"/>
      <w:color w:val="auto"/>
      <w:szCs w:val="22"/>
    </w:rPr>
  </w:style>
  <w:style w:type="paragraph" w:customStyle="1" w:styleId="1">
    <w:name w:val="列出段落1"/>
    <w:basedOn w:val="a"/>
    <w:uiPriority w:val="99"/>
    <w:qFormat/>
    <w:rsid w:val="00E2671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937</Words>
  <Characters>5343</Characters>
  <Application>Microsoft Office Word</Application>
  <DocSecurity>0</DocSecurity>
  <Lines>44</Lines>
  <Paragraphs>12</Paragraphs>
  <ScaleCrop>false</ScaleCrop>
  <Company>微软中国</Company>
  <LinksUpToDate>false</LinksUpToDate>
  <CharactersWithSpaces>6268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2021-07-20T09:37:00Z</dcterms:created>
  <dcterms:modified xsi:type="dcterms:W3CDTF">2021-07-20T09:38:00Z</dcterms:modified>
</cp:coreProperties>
</file>