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topLinePunct w:val="0"/>
        <w:autoSpaceDE/>
        <w:autoSpaceDN/>
        <w:bidi w:val="0"/>
        <w:adjustRightInd/>
        <w:snapToGrid/>
        <w:spacing w:line="700" w:lineRule="exact"/>
        <w:jc w:val="center"/>
        <w:rPr>
          <w:rFonts w:hint="default" w:ascii="Times New Roman" w:hAnsi="Times New Roman" w:eastAsia="方正小标宋简体" w:cs="Times New Roman"/>
          <w:color w:val="auto"/>
          <w:sz w:val="44"/>
          <w:szCs w:val="44"/>
        </w:rPr>
      </w:pPr>
      <w:r>
        <w:rPr>
          <w:rFonts w:hint="default" w:ascii="Times New Roman" w:hAnsi="Times New Roman" w:eastAsia="方正小标宋简体" w:cs="Times New Roman"/>
          <w:color w:val="auto"/>
          <w:sz w:val="44"/>
          <w:szCs w:val="44"/>
        </w:rPr>
        <w:t>中共丹棱县委组织部</w:t>
      </w:r>
    </w:p>
    <w:p>
      <w:pPr>
        <w:keepNext w:val="0"/>
        <w:keepLines w:val="0"/>
        <w:pageBreakBefore w:val="0"/>
        <w:widowControl w:val="0"/>
        <w:kinsoku/>
        <w:wordWrap/>
        <w:topLinePunct w:val="0"/>
        <w:autoSpaceDE/>
        <w:autoSpaceDN/>
        <w:bidi w:val="0"/>
        <w:adjustRightInd/>
        <w:snapToGrid/>
        <w:spacing w:line="700" w:lineRule="exact"/>
        <w:jc w:val="center"/>
        <w:rPr>
          <w:rFonts w:hint="default" w:ascii="Times New Roman" w:hAnsi="Times New Roman" w:eastAsia="方正小标宋简体" w:cs="Times New Roman"/>
          <w:color w:val="auto"/>
          <w:sz w:val="44"/>
          <w:szCs w:val="44"/>
        </w:rPr>
      </w:pPr>
      <w:r>
        <w:rPr>
          <w:rFonts w:hint="default" w:ascii="Times New Roman" w:hAnsi="Times New Roman" w:eastAsia="方正小标宋简体" w:cs="Times New Roman"/>
          <w:color w:val="auto"/>
          <w:sz w:val="44"/>
          <w:szCs w:val="44"/>
        </w:rPr>
        <w:t>中共丹棱县委机构编制委员会办公室</w:t>
      </w:r>
    </w:p>
    <w:p>
      <w:pPr>
        <w:keepNext w:val="0"/>
        <w:keepLines w:val="0"/>
        <w:pageBreakBefore w:val="0"/>
        <w:widowControl w:val="0"/>
        <w:kinsoku/>
        <w:wordWrap/>
        <w:topLinePunct w:val="0"/>
        <w:autoSpaceDE/>
        <w:autoSpaceDN/>
        <w:bidi w:val="0"/>
        <w:adjustRightInd/>
        <w:snapToGrid/>
        <w:spacing w:line="700" w:lineRule="exact"/>
        <w:jc w:val="center"/>
        <w:rPr>
          <w:rFonts w:hint="default" w:ascii="Times New Roman" w:hAnsi="Times New Roman" w:eastAsia="方正小标宋简体" w:cs="Times New Roman"/>
          <w:color w:val="auto"/>
          <w:sz w:val="44"/>
          <w:szCs w:val="44"/>
        </w:rPr>
      </w:pPr>
      <w:r>
        <w:rPr>
          <w:rFonts w:hint="default" w:ascii="Times New Roman" w:hAnsi="Times New Roman" w:eastAsia="方正小标宋简体" w:cs="Times New Roman"/>
          <w:color w:val="auto"/>
          <w:sz w:val="44"/>
          <w:szCs w:val="44"/>
        </w:rPr>
        <w:t>丹棱县人力资源和社会保障局</w:t>
      </w:r>
    </w:p>
    <w:p>
      <w:pPr>
        <w:keepNext w:val="0"/>
        <w:keepLines w:val="0"/>
        <w:pageBreakBefore w:val="0"/>
        <w:widowControl w:val="0"/>
        <w:kinsoku/>
        <w:wordWrap/>
        <w:topLinePunct w:val="0"/>
        <w:autoSpaceDE/>
        <w:autoSpaceDN/>
        <w:bidi w:val="0"/>
        <w:adjustRightInd/>
        <w:snapToGrid/>
        <w:spacing w:line="700" w:lineRule="exact"/>
        <w:jc w:val="center"/>
        <w:rPr>
          <w:rFonts w:hint="default" w:ascii="Times New Roman" w:hAnsi="Times New Roman" w:eastAsia="方正小标宋简体" w:cs="Times New Roman"/>
          <w:color w:val="auto"/>
          <w:sz w:val="44"/>
          <w:szCs w:val="44"/>
        </w:rPr>
      </w:pPr>
      <w:r>
        <w:rPr>
          <w:rFonts w:hint="default" w:ascii="Times New Roman" w:hAnsi="Times New Roman" w:eastAsia="方正小标宋简体" w:cs="Times New Roman"/>
          <w:color w:val="auto"/>
          <w:sz w:val="44"/>
          <w:szCs w:val="44"/>
        </w:rPr>
        <w:t>关于202</w:t>
      </w:r>
      <w:r>
        <w:rPr>
          <w:rFonts w:hint="default" w:ascii="Times New Roman" w:hAnsi="Times New Roman" w:eastAsia="方正小标宋简体" w:cs="Times New Roman"/>
          <w:color w:val="auto"/>
          <w:sz w:val="44"/>
          <w:szCs w:val="44"/>
          <w:lang w:val="en-US" w:eastAsia="zh-CN"/>
        </w:rPr>
        <w:t>1</w:t>
      </w:r>
      <w:r>
        <w:rPr>
          <w:rFonts w:hint="default" w:ascii="Times New Roman" w:hAnsi="Times New Roman" w:eastAsia="方正小标宋简体" w:cs="Times New Roman"/>
          <w:color w:val="auto"/>
          <w:sz w:val="44"/>
          <w:szCs w:val="44"/>
        </w:rPr>
        <w:t>年面向县外公开考调</w:t>
      </w:r>
    </w:p>
    <w:p>
      <w:pPr>
        <w:keepNext w:val="0"/>
        <w:keepLines w:val="0"/>
        <w:pageBreakBefore w:val="0"/>
        <w:widowControl w:val="0"/>
        <w:kinsoku/>
        <w:wordWrap/>
        <w:topLinePunct w:val="0"/>
        <w:autoSpaceDE/>
        <w:autoSpaceDN/>
        <w:bidi w:val="0"/>
        <w:adjustRightInd/>
        <w:snapToGrid/>
        <w:spacing w:line="700" w:lineRule="exact"/>
        <w:jc w:val="center"/>
        <w:rPr>
          <w:rFonts w:hint="default" w:ascii="Times New Roman" w:hAnsi="Times New Roman" w:eastAsia="方正小标宋简体" w:cs="Times New Roman"/>
          <w:color w:val="auto"/>
          <w:sz w:val="44"/>
          <w:szCs w:val="44"/>
        </w:rPr>
      </w:pPr>
      <w:r>
        <w:rPr>
          <w:rFonts w:hint="default" w:ascii="Times New Roman" w:hAnsi="Times New Roman" w:eastAsia="方正小标宋简体" w:cs="Times New Roman"/>
          <w:color w:val="auto"/>
          <w:sz w:val="44"/>
          <w:szCs w:val="44"/>
        </w:rPr>
        <w:t>机关事业单位工作人员的公告</w:t>
      </w:r>
    </w:p>
    <w:p>
      <w:pPr>
        <w:pStyle w:val="5"/>
        <w:keepNext w:val="0"/>
        <w:keepLines w:val="0"/>
        <w:pageBreakBefore w:val="0"/>
        <w:widowControl w:val="0"/>
        <w:kinsoku/>
        <w:wordWrap/>
        <w:topLinePunct w:val="0"/>
        <w:autoSpaceDE/>
        <w:autoSpaceDN/>
        <w:bidi w:val="0"/>
        <w:adjustRightInd/>
        <w:snapToGrid/>
        <w:spacing w:beforeAutospacing="0" w:afterAutospacing="0" w:line="580" w:lineRule="exact"/>
        <w:ind w:firstLine="646"/>
        <w:rPr>
          <w:rFonts w:hint="default" w:ascii="Times New Roman" w:hAnsi="Times New Roman" w:eastAsia="仿宋_GB2312" w:cs="Times New Roman"/>
          <w:color w:val="auto"/>
          <w:sz w:val="32"/>
          <w:szCs w:val="32"/>
        </w:rPr>
      </w:pP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6"/>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为进一步拓宽选人用人渠道，按照</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公开、平等、竞争、择优</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的原则，经研究决定，面向县外公开考调机关事业单位工作人员</w:t>
      </w:r>
      <w:r>
        <w:rPr>
          <w:rFonts w:hint="eastAsia" w:ascii="Times New Roman" w:hAnsi="Times New Roman" w:eastAsia="仿宋_GB2312" w:cs="Times New Roman"/>
          <w:color w:val="auto"/>
          <w:sz w:val="32"/>
          <w:szCs w:val="32"/>
          <w:lang w:val="en-US" w:eastAsia="zh-CN"/>
        </w:rPr>
        <w:t>41</w:t>
      </w:r>
      <w:r>
        <w:rPr>
          <w:rFonts w:hint="default" w:ascii="Times New Roman" w:hAnsi="Times New Roman" w:eastAsia="仿宋_GB2312" w:cs="Times New Roman"/>
          <w:color w:val="auto"/>
          <w:sz w:val="32"/>
          <w:szCs w:val="32"/>
        </w:rPr>
        <w:t>名。现将有关事项公告如下：</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6"/>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一、公开考调名额及职位</w:t>
      </w:r>
    </w:p>
    <w:p>
      <w:pPr>
        <w:keepNext w:val="0"/>
        <w:keepLines w:val="0"/>
        <w:pageBreakBefore w:val="0"/>
        <w:widowControl w:val="0"/>
        <w:kinsoku/>
        <w:wordWrap/>
        <w:topLinePunct w:val="0"/>
        <w:autoSpaceDE/>
        <w:autoSpaceDN/>
        <w:bidi w:val="0"/>
        <w:adjustRightInd/>
        <w:snapToGrid/>
        <w:spacing w:line="540" w:lineRule="exact"/>
        <w:ind w:firstLine="640"/>
        <w:jc w:val="left"/>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公务员2个、参公</w:t>
      </w:r>
      <w:r>
        <w:rPr>
          <w:rFonts w:hint="eastAsia"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lang w:val="en-US" w:eastAsia="zh-CN"/>
        </w:rPr>
        <w:t>个、事业管理（或专业技术）3</w:t>
      </w:r>
      <w:r>
        <w:rPr>
          <w:rFonts w:hint="eastAsia"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val="en-US" w:eastAsia="zh-CN"/>
        </w:rPr>
        <w:t>个（</w:t>
      </w:r>
      <w:r>
        <w:rPr>
          <w:rFonts w:hint="default" w:ascii="Times New Roman" w:hAnsi="Times New Roman" w:eastAsia="仿宋_GB2312" w:cs="Times New Roman"/>
          <w:color w:val="auto"/>
          <w:kern w:val="0"/>
          <w:sz w:val="32"/>
          <w:szCs w:val="32"/>
        </w:rPr>
        <w:t>具体岗位详见附件</w:t>
      </w:r>
      <w:r>
        <w:rPr>
          <w:rFonts w:hint="default" w:ascii="Times New Roman" w:hAnsi="Times New Roman" w:eastAsia="仿宋_GB2312" w:cs="Times New Roman"/>
          <w:color w:val="auto"/>
          <w:kern w:val="0"/>
          <w:sz w:val="32"/>
          <w:szCs w:val="32"/>
          <w:lang w:val="en-US" w:eastAsia="zh-CN"/>
        </w:rPr>
        <w:t>1，附件2）</w:t>
      </w:r>
      <w:r>
        <w:rPr>
          <w:rFonts w:hint="default" w:ascii="Times New Roman" w:hAnsi="Times New Roman" w:eastAsia="仿宋_GB2312" w:cs="Times New Roman"/>
          <w:color w:val="auto"/>
          <w:sz w:val="32"/>
          <w:szCs w:val="32"/>
          <w:lang w:val="en-US" w:eastAsia="zh-CN"/>
        </w:rPr>
        <w:t>。</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6"/>
        <w:rPr>
          <w:rFonts w:hint="default" w:ascii="Times New Roman" w:hAnsi="Times New Roman" w:eastAsia="方正黑体简体" w:cs="Times New Roman"/>
          <w:color w:val="auto"/>
          <w:sz w:val="32"/>
          <w:szCs w:val="32"/>
        </w:rPr>
      </w:pPr>
      <w:r>
        <w:rPr>
          <w:rFonts w:hint="default" w:ascii="Times New Roman" w:hAnsi="Times New Roman" w:eastAsia="黑体" w:cs="Times New Roman"/>
          <w:color w:val="auto"/>
          <w:sz w:val="32"/>
          <w:szCs w:val="32"/>
        </w:rPr>
        <w:t>二、考调对象及条件</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（一）考调对象</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丹棱县外的在编在职</w:t>
      </w:r>
      <w:r>
        <w:rPr>
          <w:rFonts w:hint="default" w:ascii="Times New Roman" w:hAnsi="Times New Roman" w:eastAsia="仿宋_GB2312" w:cs="Times New Roman"/>
          <w:color w:val="auto"/>
          <w:sz w:val="32"/>
          <w:szCs w:val="32"/>
          <w:lang w:eastAsia="zh-CN"/>
        </w:rPr>
        <w:t>机关</w:t>
      </w:r>
      <w:r>
        <w:rPr>
          <w:rFonts w:hint="default" w:ascii="Times New Roman" w:hAnsi="Times New Roman" w:eastAsia="仿宋_GB2312" w:cs="Times New Roman"/>
          <w:color w:val="auto"/>
          <w:sz w:val="32"/>
          <w:szCs w:val="32"/>
        </w:rPr>
        <w:t>事业单位</w:t>
      </w:r>
      <w:r>
        <w:rPr>
          <w:rFonts w:hint="default" w:ascii="Times New Roman" w:hAnsi="Times New Roman" w:eastAsia="仿宋_GB2312" w:cs="Times New Roman"/>
          <w:color w:val="auto"/>
          <w:sz w:val="32"/>
          <w:szCs w:val="32"/>
          <w:lang w:eastAsia="zh-CN"/>
        </w:rPr>
        <w:t>工作</w:t>
      </w:r>
      <w:r>
        <w:rPr>
          <w:rFonts w:hint="default" w:ascii="Times New Roman" w:hAnsi="Times New Roman" w:eastAsia="仿宋_GB2312" w:cs="Times New Roman"/>
          <w:color w:val="auto"/>
          <w:sz w:val="32"/>
          <w:szCs w:val="32"/>
        </w:rPr>
        <w:t>人员，不含机关事业单位工勤人员。</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（二）考调条件</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参加考调应同时具备以下条件：</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具有良好的政治、业务素质，品行端正，实绩突出，群众公认；</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年龄在35周岁以下（198</w:t>
      </w: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年</w:t>
      </w:r>
      <w:r>
        <w:rPr>
          <w:rFonts w:hint="default" w:ascii="Times New Roman" w:hAnsi="Times New Roman" w:eastAsia="仿宋_GB2312" w:cs="Times New Roman"/>
          <w:color w:val="auto"/>
          <w:sz w:val="32"/>
          <w:szCs w:val="32"/>
          <w:lang w:val="en-US" w:eastAsia="zh-CN"/>
        </w:rPr>
        <w:t>7</w:t>
      </w:r>
      <w:r>
        <w:rPr>
          <w:rFonts w:hint="default" w:ascii="Times New Roman" w:hAnsi="Times New Roman" w:eastAsia="仿宋_GB2312" w:cs="Times New Roman"/>
          <w:color w:val="auto"/>
          <w:sz w:val="32"/>
          <w:szCs w:val="32"/>
        </w:rPr>
        <w:t>月</w:t>
      </w:r>
      <w:r>
        <w:rPr>
          <w:rFonts w:hint="default" w:ascii="Times New Roman" w:hAnsi="Times New Roman" w:eastAsia="仿宋_GB2312" w:cs="Times New Roman"/>
          <w:color w:val="auto"/>
          <w:sz w:val="32"/>
          <w:szCs w:val="32"/>
          <w:lang w:val="en-US" w:eastAsia="zh-CN"/>
        </w:rPr>
        <w:t>31</w:t>
      </w:r>
      <w:r>
        <w:rPr>
          <w:rFonts w:hint="default" w:ascii="Times New Roman" w:hAnsi="Times New Roman" w:eastAsia="仿宋_GB2312" w:cs="Times New Roman"/>
          <w:color w:val="auto"/>
          <w:sz w:val="32"/>
          <w:szCs w:val="32"/>
        </w:rPr>
        <w:t>日以后出生），</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双一流</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高校或硕士研究生可放宽至38周岁以下（198</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年</w:t>
      </w:r>
      <w:r>
        <w:rPr>
          <w:rFonts w:hint="default" w:ascii="Times New Roman" w:hAnsi="Times New Roman" w:eastAsia="仿宋_GB2312" w:cs="Times New Roman"/>
          <w:color w:val="auto"/>
          <w:sz w:val="32"/>
          <w:szCs w:val="32"/>
          <w:lang w:val="en-US" w:eastAsia="zh-CN"/>
        </w:rPr>
        <w:t>7</w:t>
      </w:r>
      <w:r>
        <w:rPr>
          <w:rFonts w:hint="default" w:ascii="Times New Roman" w:hAnsi="Times New Roman" w:eastAsia="仿宋_GB2312" w:cs="Times New Roman"/>
          <w:color w:val="auto"/>
          <w:sz w:val="32"/>
          <w:szCs w:val="32"/>
        </w:rPr>
        <w:t>月</w:t>
      </w:r>
      <w:r>
        <w:rPr>
          <w:rFonts w:hint="default" w:ascii="Times New Roman" w:hAnsi="Times New Roman" w:eastAsia="仿宋_GB2312" w:cs="Times New Roman"/>
          <w:color w:val="auto"/>
          <w:sz w:val="32"/>
          <w:szCs w:val="32"/>
          <w:lang w:val="en-US" w:eastAsia="zh-CN"/>
        </w:rPr>
        <w:t>31</w:t>
      </w:r>
      <w:r>
        <w:rPr>
          <w:rFonts w:hint="default" w:ascii="Times New Roman" w:hAnsi="Times New Roman" w:eastAsia="仿宋_GB2312" w:cs="Times New Roman"/>
          <w:color w:val="auto"/>
          <w:sz w:val="32"/>
          <w:szCs w:val="32"/>
        </w:rPr>
        <w:t>日以后出生）；</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必须具有与考调职位相适应的政治素质和业务技能；</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仿宋_GB2312" w:cs="Times New Roman"/>
          <w:color w:val="auto"/>
          <w:sz w:val="32"/>
          <w:szCs w:val="32"/>
          <w:u w:val="none"/>
          <w:lang w:eastAsia="zh-CN"/>
        </w:rPr>
      </w:pPr>
      <w:r>
        <w:rPr>
          <w:rFonts w:hint="default" w:ascii="Times New Roman" w:hAnsi="Times New Roman" w:eastAsia="仿宋_GB2312" w:cs="Times New Roman"/>
          <w:color w:val="auto"/>
          <w:sz w:val="32"/>
          <w:szCs w:val="32"/>
        </w:rPr>
        <w:t>4.</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u w:val="none"/>
          <w:lang w:eastAsia="zh-CN"/>
        </w:rPr>
        <w:t>原则上</w:t>
      </w:r>
      <w:r>
        <w:rPr>
          <w:rFonts w:hint="eastAsia" w:ascii="Times New Roman" w:hAnsi="Times New Roman" w:eastAsia="仿宋_GB2312" w:cs="Times New Roman"/>
          <w:color w:val="auto"/>
          <w:sz w:val="32"/>
          <w:szCs w:val="32"/>
          <w:u w:val="none"/>
          <w:lang w:eastAsia="zh-CN"/>
        </w:rPr>
        <w:t>须</w:t>
      </w:r>
      <w:r>
        <w:rPr>
          <w:rFonts w:hint="default" w:ascii="Times New Roman" w:hAnsi="Times New Roman" w:eastAsia="仿宋_GB2312" w:cs="Times New Roman"/>
          <w:color w:val="auto"/>
          <w:sz w:val="32"/>
          <w:szCs w:val="32"/>
          <w:u w:val="none"/>
          <w:lang w:eastAsia="zh-CN"/>
        </w:rPr>
        <w:t>具有全日制大学</w:t>
      </w:r>
      <w:r>
        <w:rPr>
          <w:rFonts w:hint="eastAsia" w:ascii="Times New Roman" w:hAnsi="Times New Roman" w:eastAsia="仿宋_GB2312" w:cs="Times New Roman"/>
          <w:color w:val="auto"/>
          <w:sz w:val="32"/>
          <w:szCs w:val="32"/>
          <w:u w:val="none"/>
          <w:lang w:eastAsia="zh-CN"/>
        </w:rPr>
        <w:t>本科</w:t>
      </w:r>
      <w:r>
        <w:rPr>
          <w:rFonts w:hint="default" w:ascii="Times New Roman" w:hAnsi="Times New Roman" w:eastAsia="仿宋_GB2312" w:cs="Times New Roman"/>
          <w:color w:val="auto"/>
          <w:sz w:val="32"/>
          <w:szCs w:val="32"/>
          <w:u w:val="none"/>
          <w:lang w:eastAsia="zh-CN"/>
        </w:rPr>
        <w:t>及以上学历，特别优秀的学历可放宽至全日制大专</w:t>
      </w:r>
      <w:r>
        <w:rPr>
          <w:rFonts w:hint="eastAsia" w:ascii="Times New Roman" w:hAnsi="Times New Roman" w:eastAsia="仿宋_GB2312" w:cs="Times New Roman"/>
          <w:color w:val="auto"/>
          <w:sz w:val="32"/>
          <w:szCs w:val="32"/>
          <w:u w:val="none"/>
          <w:lang w:eastAsia="zh-CN"/>
        </w:rPr>
        <w:t>及</w:t>
      </w:r>
      <w:r>
        <w:rPr>
          <w:rFonts w:hint="default" w:ascii="Times New Roman" w:hAnsi="Times New Roman" w:eastAsia="仿宋_GB2312" w:cs="Times New Roman"/>
          <w:color w:val="auto"/>
          <w:sz w:val="32"/>
          <w:szCs w:val="32"/>
          <w:u w:val="none"/>
          <w:lang w:eastAsia="zh-CN"/>
        </w:rPr>
        <w:t>以上学历（特别优秀是指取得中级以上专业技术职称）；</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5.</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年度考核均为称职（合格）及以上等次（试用期除外）；</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6.</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身体健康，具有正常履行职责的身体条件。</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具有下列情形之一的人员不得报考：</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受过党纪、政务处分的;</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涉嫌违纪违法正在接受有关专门机关审查尚未作出结论的；</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试用期未满或其它原因尚未转正的；</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法律法规和政策规定的其他情形。</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6"/>
        <w:rPr>
          <w:rFonts w:hint="default" w:ascii="Times New Roman" w:hAnsi="Times New Roman" w:eastAsia="方正黑体简体" w:cs="Times New Roman"/>
          <w:color w:val="auto"/>
          <w:sz w:val="32"/>
          <w:szCs w:val="32"/>
        </w:rPr>
      </w:pPr>
      <w:r>
        <w:rPr>
          <w:rFonts w:hint="default" w:ascii="Times New Roman" w:hAnsi="Times New Roman" w:eastAsia="方正黑体简体" w:cs="Times New Roman"/>
          <w:color w:val="auto"/>
          <w:sz w:val="32"/>
          <w:szCs w:val="32"/>
        </w:rPr>
        <w:t>三、考调程序</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方正楷体简体" w:cs="Times New Roman"/>
          <w:color w:val="auto"/>
          <w:sz w:val="32"/>
          <w:szCs w:val="32"/>
        </w:rPr>
      </w:pPr>
      <w:r>
        <w:rPr>
          <w:rFonts w:hint="default" w:ascii="Times New Roman" w:hAnsi="Times New Roman" w:eastAsia="楷体_GB2312" w:cs="Times New Roman"/>
          <w:color w:val="auto"/>
          <w:sz w:val="32"/>
          <w:szCs w:val="32"/>
        </w:rPr>
        <w:t>（一）报名</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left="319" w:leftChars="152" w:firstLine="320" w:firstLineChars="1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报名时间：本公告发布之日起至202</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年</w:t>
      </w:r>
      <w:r>
        <w:rPr>
          <w:rFonts w:hint="eastAsia" w:ascii="Times New Roman" w:hAnsi="Times New Roman" w:eastAsia="仿宋_GB2312" w:cs="Times New Roman"/>
          <w:color w:val="auto"/>
          <w:sz w:val="32"/>
          <w:szCs w:val="32"/>
          <w:lang w:val="en-US" w:eastAsia="zh-CN"/>
        </w:rPr>
        <w:t>8</w:t>
      </w:r>
      <w:r>
        <w:rPr>
          <w:rFonts w:hint="default" w:ascii="Times New Roman" w:hAnsi="Times New Roman" w:eastAsia="仿宋_GB2312" w:cs="Times New Roman"/>
          <w:color w:val="auto"/>
          <w:sz w:val="32"/>
          <w:szCs w:val="32"/>
        </w:rPr>
        <w:t>月</w:t>
      </w:r>
      <w:r>
        <w:rPr>
          <w:rFonts w:hint="eastAsia"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rPr>
        <w:t>日</w:t>
      </w:r>
      <w:r>
        <w:rPr>
          <w:rFonts w:hint="default" w:ascii="Times New Roman" w:hAnsi="Times New Roman" w:eastAsia="仿宋_GB2312" w:cs="Times New Roman"/>
          <w:color w:val="auto"/>
          <w:sz w:val="32"/>
          <w:szCs w:val="32"/>
          <w:lang w:val="en-US" w:eastAsia="zh-CN"/>
        </w:rPr>
        <w:t>12</w:t>
      </w:r>
      <w:r>
        <w:rPr>
          <w:rFonts w:hint="default" w:ascii="Times New Roman" w:hAnsi="Times New Roman" w:eastAsia="仿宋_GB2312" w:cs="Times New Roman"/>
          <w:color w:val="auto"/>
          <w:sz w:val="32"/>
          <w:szCs w:val="32"/>
        </w:rPr>
        <w:t>:00。</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left="0" w:leftChars="0"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sz w:val="32"/>
          <w:szCs w:val="32"/>
        </w:rPr>
        <w:t>2.</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报名方式：本次考调采取网上报名方式进行。报名者须在报名时间截止前，将报名资料的</w:t>
      </w:r>
      <w:r>
        <w:rPr>
          <w:rFonts w:hint="default" w:ascii="Times New Roman" w:hAnsi="Times New Roman" w:eastAsia="仿宋_GB2312" w:cs="Times New Roman"/>
          <w:color w:val="auto"/>
          <w:kern w:val="2"/>
          <w:sz w:val="32"/>
          <w:szCs w:val="32"/>
          <w:lang w:val="en-US" w:eastAsia="zh-CN" w:bidi="ar-SA"/>
        </w:rPr>
        <w:t>电子版及扫描件打包后传至指定邮箱：13990383895@163.com，邮件标题和压缩包名称格式统一为“姓名</w:t>
      </w:r>
      <w:r>
        <w:rPr>
          <w:rFonts w:hint="eastAsia" w:ascii="Times New Roman" w:hAnsi="Times New Roman" w:eastAsia="仿宋_GB2312"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报考岗位代码”。</w:t>
      </w:r>
    </w:p>
    <w:p>
      <w:pPr>
        <w:keepNext w:val="0"/>
        <w:keepLines w:val="0"/>
        <w:pageBreakBefore w:val="0"/>
        <w:widowControl w:val="0"/>
        <w:kinsoku/>
        <w:wordWrap/>
        <w:topLinePunct w:val="0"/>
        <w:autoSpaceDE/>
        <w:autoSpaceDN/>
        <w:bidi w:val="0"/>
        <w:adjustRightInd/>
        <w:snapToGrid/>
        <w:spacing w:line="540" w:lineRule="exact"/>
        <w:ind w:firstLine="630"/>
        <w:jc w:val="lef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报名要求：按照公告公布的职位及条件要求报名，每名报考人员限报一个职位，报名时提供的信息和材料必须真实完整。因报名表所填电话错误、关机、停机、换号</w:t>
      </w:r>
      <w:r>
        <w:rPr>
          <w:rFonts w:hint="eastAsia" w:ascii="Times New Roman" w:hAnsi="Times New Roman" w:eastAsia="仿宋_GB2312" w:cs="Times New Roman"/>
          <w:color w:val="auto"/>
          <w:sz w:val="32"/>
          <w:szCs w:val="32"/>
          <w:lang w:eastAsia="zh-CN"/>
        </w:rPr>
        <w:t>，报名邮箱错误</w:t>
      </w:r>
      <w:r>
        <w:rPr>
          <w:rFonts w:hint="default" w:ascii="Times New Roman" w:hAnsi="Times New Roman" w:eastAsia="仿宋_GB2312" w:cs="Times New Roman"/>
          <w:color w:val="auto"/>
          <w:sz w:val="32"/>
          <w:szCs w:val="32"/>
        </w:rPr>
        <w:t>等导致无法联系到本人的，责任由考生自负。</w:t>
      </w:r>
    </w:p>
    <w:p>
      <w:pPr>
        <w:keepNext w:val="0"/>
        <w:keepLines w:val="0"/>
        <w:pageBreakBefore w:val="0"/>
        <w:widowControl w:val="0"/>
        <w:kinsoku/>
        <w:wordWrap/>
        <w:topLinePunct w:val="0"/>
        <w:autoSpaceDE/>
        <w:autoSpaceDN/>
        <w:bidi w:val="0"/>
        <w:adjustRightInd/>
        <w:snapToGrid/>
        <w:spacing w:line="540" w:lineRule="exact"/>
        <w:ind w:firstLine="630"/>
        <w:jc w:val="lef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报名所需提交材料：《丹棱县</w:t>
      </w:r>
      <w:r>
        <w:rPr>
          <w:rFonts w:hint="default" w:ascii="Times New Roman" w:hAnsi="Times New Roman" w:eastAsia="仿宋_GB2312" w:cs="Times New Roman"/>
          <w:color w:val="auto"/>
          <w:sz w:val="32"/>
          <w:szCs w:val="32"/>
          <w:lang w:eastAsia="zh-CN"/>
        </w:rPr>
        <w:t>面向县外</w:t>
      </w:r>
      <w:r>
        <w:rPr>
          <w:rFonts w:hint="default" w:ascii="Times New Roman" w:hAnsi="Times New Roman" w:eastAsia="仿宋_GB2312" w:cs="Times New Roman"/>
          <w:color w:val="auto"/>
          <w:sz w:val="32"/>
          <w:szCs w:val="32"/>
        </w:rPr>
        <w:t>公开考调机关事业单位工作人员报名表》（附件</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《丹棱县面向县外公开考调机关事业单位工作人员报名情况汇总表》（附件</w:t>
      </w: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及考调职位有关资格条件证明材料扫描件</w:t>
      </w:r>
      <w:r>
        <w:rPr>
          <w:rFonts w:hint="default" w:ascii="Times New Roman" w:hAnsi="Times New Roman" w:eastAsia="仿宋_GB2312" w:cs="Times New Roman"/>
          <w:color w:val="auto"/>
          <w:sz w:val="32"/>
          <w:szCs w:val="32"/>
        </w:rPr>
        <w:t>。</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（二）资格</w:t>
      </w:r>
      <w:r>
        <w:rPr>
          <w:rFonts w:hint="default" w:ascii="Times New Roman" w:hAnsi="Times New Roman" w:eastAsia="楷体_GB2312" w:cs="Times New Roman"/>
          <w:color w:val="auto"/>
          <w:sz w:val="32"/>
          <w:szCs w:val="32"/>
          <w:lang w:eastAsia="zh-CN"/>
        </w:rPr>
        <w:t>审</w:t>
      </w:r>
      <w:r>
        <w:rPr>
          <w:rFonts w:hint="default" w:ascii="Times New Roman" w:hAnsi="Times New Roman" w:eastAsia="楷体_GB2312" w:cs="Times New Roman"/>
          <w:color w:val="auto"/>
          <w:sz w:val="32"/>
          <w:szCs w:val="32"/>
        </w:rPr>
        <w:t>查</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报名同时进行资格审查。资格初审合格人数与所报职位的考调名额的比例不得低于2:1，在报名工作结束后，对达不到</w:t>
      </w:r>
      <w:r>
        <w:rPr>
          <w:rFonts w:hint="eastAsia" w:ascii="Times New Roman" w:hAnsi="Times New Roman" w:eastAsia="仿宋_GB2312" w:cs="Times New Roman"/>
          <w:color w:val="auto"/>
          <w:sz w:val="32"/>
          <w:szCs w:val="32"/>
          <w:lang w:eastAsia="zh-CN"/>
        </w:rPr>
        <w:t>开考</w:t>
      </w:r>
      <w:r>
        <w:rPr>
          <w:rFonts w:hint="default" w:ascii="Times New Roman" w:hAnsi="Times New Roman" w:eastAsia="仿宋_GB2312" w:cs="Times New Roman"/>
          <w:color w:val="auto"/>
          <w:sz w:val="32"/>
          <w:szCs w:val="32"/>
        </w:rPr>
        <w:t>比例的职位，由县委组织部调减或取消该职位考调计划。资格审查工作将贯穿公开考调全过程，凡发现有弄虚作假的，任何环节均可取消考调资格，责任由考生自负。</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资格初审结果通过邮箱、电话等方式反馈。</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（三）考评和资格复审</w:t>
      </w:r>
    </w:p>
    <w:p>
      <w:pPr>
        <w:keepNext w:val="0"/>
        <w:keepLines w:val="0"/>
        <w:pageBreakBefore w:val="0"/>
        <w:widowControl w:val="0"/>
        <w:kinsoku/>
        <w:wordWrap/>
        <w:topLinePunct w:val="0"/>
        <w:autoSpaceDE/>
        <w:autoSpaceDN/>
        <w:bidi w:val="0"/>
        <w:adjustRightInd/>
        <w:snapToGrid/>
        <w:spacing w:line="540" w:lineRule="exact"/>
        <w:ind w:firstLine="640"/>
        <w:jc w:val="left"/>
        <w:rPr>
          <w:rFonts w:hint="default" w:ascii="Times New Roman" w:hAnsi="Times New Roman" w:eastAsia="仿宋_GB2312" w:cs="Times New Roman"/>
          <w:color w:val="auto"/>
          <w:kern w:val="0"/>
          <w:sz w:val="32"/>
          <w:szCs w:val="32"/>
          <w:u w:val="none"/>
        </w:rPr>
      </w:pPr>
      <w:r>
        <w:rPr>
          <w:rFonts w:hint="default" w:ascii="Times New Roman" w:hAnsi="Times New Roman" w:eastAsia="仿宋_GB2312" w:cs="Times New Roman"/>
          <w:color w:val="auto"/>
          <w:kern w:val="0"/>
          <w:sz w:val="32"/>
          <w:szCs w:val="32"/>
        </w:rPr>
        <w:t>考评采取笔试+面试相结合的方</w:t>
      </w:r>
      <w:r>
        <w:rPr>
          <w:rFonts w:hint="default" w:ascii="Times New Roman" w:hAnsi="Times New Roman" w:eastAsia="仿宋_GB2312" w:cs="Times New Roman"/>
          <w:color w:val="auto"/>
          <w:kern w:val="0"/>
          <w:sz w:val="32"/>
          <w:szCs w:val="32"/>
          <w:u w:val="none"/>
        </w:rPr>
        <w:t>式</w:t>
      </w:r>
      <w:r>
        <w:rPr>
          <w:rFonts w:hint="default" w:ascii="Times New Roman" w:hAnsi="Times New Roman" w:eastAsia="仿宋_GB2312" w:cs="Times New Roman"/>
          <w:color w:val="auto"/>
          <w:kern w:val="0"/>
          <w:sz w:val="32"/>
          <w:szCs w:val="32"/>
          <w:u w:val="none"/>
          <w:lang w:eastAsia="zh-CN"/>
        </w:rPr>
        <w:t>，</w:t>
      </w:r>
      <w:r>
        <w:rPr>
          <w:rFonts w:hint="default" w:ascii="Times New Roman" w:hAnsi="Times New Roman" w:eastAsia="仿宋_GB2312" w:cs="Times New Roman"/>
          <w:color w:val="auto"/>
          <w:kern w:val="0"/>
          <w:sz w:val="32"/>
          <w:szCs w:val="32"/>
          <w:u w:val="none"/>
        </w:rPr>
        <w:t>考评时间和地点另行通知。考评后对进入考察环节人员进行资格复审，资格复审时需提供：</w:t>
      </w:r>
    </w:p>
    <w:p>
      <w:pPr>
        <w:keepNext w:val="0"/>
        <w:keepLines w:val="0"/>
        <w:pageBreakBefore w:val="0"/>
        <w:widowControl w:val="0"/>
        <w:kinsoku/>
        <w:wordWrap/>
        <w:topLinePunct w:val="0"/>
        <w:autoSpaceDE/>
        <w:autoSpaceDN/>
        <w:bidi w:val="0"/>
        <w:adjustRightInd/>
        <w:snapToGrid/>
        <w:spacing w:line="540" w:lineRule="exact"/>
        <w:ind w:firstLine="640"/>
        <w:jc w:val="left"/>
        <w:rPr>
          <w:rFonts w:hint="default" w:ascii="Times New Roman" w:hAnsi="Times New Roman" w:eastAsia="仿宋_GB2312" w:cs="Times New Roman"/>
          <w:color w:val="auto"/>
          <w:kern w:val="0"/>
          <w:sz w:val="32"/>
          <w:szCs w:val="32"/>
          <w:u w:val="none"/>
        </w:rPr>
      </w:pPr>
      <w:r>
        <w:rPr>
          <w:rFonts w:hint="default" w:ascii="Times New Roman" w:hAnsi="Times New Roman" w:eastAsia="仿宋_GB2312" w:cs="Times New Roman"/>
          <w:color w:val="auto"/>
          <w:kern w:val="0"/>
          <w:sz w:val="32"/>
          <w:szCs w:val="32"/>
          <w:u w:val="none"/>
        </w:rPr>
        <w:t>1.</w:t>
      </w:r>
      <w:r>
        <w:rPr>
          <w:rFonts w:hint="default" w:ascii="Times New Roman" w:hAnsi="Times New Roman" w:eastAsia="仿宋_GB2312" w:cs="Times New Roman"/>
          <w:color w:val="auto"/>
          <w:kern w:val="0"/>
          <w:sz w:val="32"/>
          <w:szCs w:val="32"/>
          <w:u w:val="none"/>
          <w:lang w:val="en-US" w:eastAsia="zh-CN"/>
        </w:rPr>
        <w:t xml:space="preserve"> </w:t>
      </w:r>
      <w:r>
        <w:rPr>
          <w:rFonts w:hint="default" w:ascii="Times New Roman" w:hAnsi="Times New Roman" w:eastAsia="仿宋_GB2312" w:cs="Times New Roman"/>
          <w:color w:val="auto"/>
          <w:kern w:val="0"/>
          <w:sz w:val="32"/>
          <w:szCs w:val="32"/>
          <w:u w:val="none"/>
        </w:rPr>
        <w:t>《丹棱县</w:t>
      </w:r>
      <w:r>
        <w:rPr>
          <w:rFonts w:hint="default" w:ascii="Times New Roman" w:hAnsi="Times New Roman" w:eastAsia="仿宋_GB2312" w:cs="Times New Roman"/>
          <w:color w:val="auto"/>
          <w:kern w:val="0"/>
          <w:sz w:val="32"/>
          <w:szCs w:val="32"/>
          <w:u w:val="none"/>
          <w:lang w:eastAsia="zh-CN"/>
        </w:rPr>
        <w:t>面向县外</w:t>
      </w:r>
      <w:r>
        <w:rPr>
          <w:rFonts w:hint="default" w:ascii="Times New Roman" w:hAnsi="Times New Roman" w:eastAsia="仿宋_GB2312" w:cs="Times New Roman"/>
          <w:color w:val="auto"/>
          <w:kern w:val="0"/>
          <w:sz w:val="32"/>
          <w:szCs w:val="32"/>
          <w:u w:val="none"/>
        </w:rPr>
        <w:t>公开</w:t>
      </w:r>
      <w:r>
        <w:rPr>
          <w:rFonts w:hint="default" w:ascii="Times New Roman" w:hAnsi="Times New Roman" w:eastAsia="仿宋_GB2312" w:cs="Times New Roman"/>
          <w:color w:val="auto"/>
          <w:kern w:val="0"/>
          <w:sz w:val="32"/>
          <w:szCs w:val="32"/>
          <w:u w:val="none"/>
          <w:lang w:eastAsia="zh-CN"/>
        </w:rPr>
        <w:t>考</w:t>
      </w:r>
      <w:r>
        <w:rPr>
          <w:rFonts w:hint="default" w:ascii="Times New Roman" w:hAnsi="Times New Roman" w:eastAsia="仿宋_GB2312" w:cs="Times New Roman"/>
          <w:color w:val="auto"/>
          <w:kern w:val="0"/>
          <w:sz w:val="32"/>
          <w:szCs w:val="32"/>
          <w:u w:val="none"/>
        </w:rPr>
        <w:t>调机关事业单位工作人员报名表》，须经所在单位和组织人事部门同意并加盖公章；</w:t>
      </w:r>
    </w:p>
    <w:p>
      <w:pPr>
        <w:keepNext w:val="0"/>
        <w:keepLines w:val="0"/>
        <w:pageBreakBefore w:val="0"/>
        <w:widowControl w:val="0"/>
        <w:kinsoku/>
        <w:wordWrap/>
        <w:topLinePunct w:val="0"/>
        <w:autoSpaceDE/>
        <w:autoSpaceDN/>
        <w:bidi w:val="0"/>
        <w:adjustRightInd/>
        <w:snapToGrid/>
        <w:spacing w:line="540" w:lineRule="exact"/>
        <w:ind w:firstLine="640"/>
        <w:jc w:val="left"/>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2.</w:t>
      </w:r>
      <w:r>
        <w:rPr>
          <w:rFonts w:hint="default" w:ascii="Times New Roman" w:hAnsi="Times New Roman" w:eastAsia="仿宋_GB2312" w:cs="Times New Roman"/>
          <w:color w:val="auto"/>
          <w:kern w:val="0"/>
          <w:sz w:val="32"/>
          <w:szCs w:val="32"/>
          <w:lang w:val="en-US" w:eastAsia="zh-CN"/>
        </w:rPr>
        <w:t xml:space="preserve"> </w:t>
      </w:r>
      <w:r>
        <w:rPr>
          <w:rFonts w:hint="default" w:ascii="Times New Roman" w:hAnsi="Times New Roman" w:eastAsia="仿宋_GB2312" w:cs="Times New Roman"/>
          <w:color w:val="auto"/>
          <w:kern w:val="0"/>
          <w:sz w:val="32"/>
          <w:szCs w:val="32"/>
        </w:rPr>
        <w:t>身份证原件及复印件；</w:t>
      </w:r>
    </w:p>
    <w:p>
      <w:pPr>
        <w:keepNext w:val="0"/>
        <w:keepLines w:val="0"/>
        <w:pageBreakBefore w:val="0"/>
        <w:widowControl w:val="0"/>
        <w:kinsoku/>
        <w:wordWrap/>
        <w:topLinePunct w:val="0"/>
        <w:autoSpaceDE/>
        <w:autoSpaceDN/>
        <w:bidi w:val="0"/>
        <w:adjustRightInd/>
        <w:snapToGrid/>
        <w:spacing w:line="540" w:lineRule="exact"/>
        <w:ind w:firstLine="640"/>
        <w:jc w:val="left"/>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3.</w:t>
      </w:r>
      <w:r>
        <w:rPr>
          <w:rFonts w:hint="default" w:ascii="Times New Roman" w:hAnsi="Times New Roman" w:eastAsia="仿宋_GB2312" w:cs="Times New Roman"/>
          <w:color w:val="auto"/>
          <w:kern w:val="0"/>
          <w:sz w:val="32"/>
          <w:szCs w:val="32"/>
          <w:lang w:val="en-US" w:eastAsia="zh-CN"/>
        </w:rPr>
        <w:t xml:space="preserve"> </w:t>
      </w:r>
      <w:r>
        <w:rPr>
          <w:rFonts w:hint="default" w:ascii="Times New Roman" w:hAnsi="Times New Roman" w:eastAsia="仿宋_GB2312" w:cs="Times New Roman"/>
          <w:color w:val="auto"/>
          <w:kern w:val="0"/>
          <w:sz w:val="32"/>
          <w:szCs w:val="32"/>
        </w:rPr>
        <w:t>毕业证原件及复印件（学信网学历信息）；</w:t>
      </w:r>
    </w:p>
    <w:p>
      <w:pPr>
        <w:keepNext w:val="0"/>
        <w:keepLines w:val="0"/>
        <w:pageBreakBefore w:val="0"/>
        <w:widowControl w:val="0"/>
        <w:kinsoku/>
        <w:wordWrap/>
        <w:topLinePunct w:val="0"/>
        <w:autoSpaceDE/>
        <w:autoSpaceDN/>
        <w:bidi w:val="0"/>
        <w:adjustRightInd/>
        <w:snapToGrid/>
        <w:spacing w:line="540" w:lineRule="exact"/>
        <w:ind w:firstLine="640"/>
        <w:jc w:val="left"/>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4.</w:t>
      </w:r>
      <w:r>
        <w:rPr>
          <w:rFonts w:hint="default" w:ascii="Times New Roman" w:hAnsi="Times New Roman" w:eastAsia="仿宋_GB2312" w:cs="Times New Roman"/>
          <w:color w:val="auto"/>
          <w:kern w:val="0"/>
          <w:sz w:val="32"/>
          <w:szCs w:val="32"/>
          <w:lang w:val="en-US" w:eastAsia="zh-CN"/>
        </w:rPr>
        <w:t xml:space="preserve"> </w:t>
      </w:r>
      <w:r>
        <w:rPr>
          <w:rFonts w:hint="default" w:ascii="Times New Roman" w:hAnsi="Times New Roman" w:eastAsia="仿宋_GB2312" w:cs="Times New Roman"/>
          <w:color w:val="auto"/>
          <w:kern w:val="0"/>
          <w:sz w:val="32"/>
          <w:szCs w:val="32"/>
        </w:rPr>
        <w:t>工作经历有关证明；</w:t>
      </w:r>
    </w:p>
    <w:p>
      <w:pPr>
        <w:keepNext w:val="0"/>
        <w:keepLines w:val="0"/>
        <w:pageBreakBefore w:val="0"/>
        <w:widowControl w:val="0"/>
        <w:kinsoku/>
        <w:wordWrap/>
        <w:topLinePunct w:val="0"/>
        <w:autoSpaceDE/>
        <w:autoSpaceDN/>
        <w:bidi w:val="0"/>
        <w:adjustRightInd/>
        <w:snapToGrid/>
        <w:spacing w:line="540" w:lineRule="exact"/>
        <w:ind w:firstLine="640"/>
        <w:jc w:val="left"/>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5.</w:t>
      </w:r>
      <w:r>
        <w:rPr>
          <w:rFonts w:hint="default" w:ascii="Times New Roman" w:hAnsi="Times New Roman" w:eastAsia="仿宋_GB2312" w:cs="Times New Roman"/>
          <w:color w:val="auto"/>
          <w:kern w:val="0"/>
          <w:sz w:val="32"/>
          <w:szCs w:val="32"/>
          <w:lang w:val="en-US" w:eastAsia="zh-CN"/>
        </w:rPr>
        <w:t xml:space="preserve"> </w:t>
      </w:r>
      <w:r>
        <w:rPr>
          <w:rFonts w:hint="default" w:ascii="Times New Roman" w:hAnsi="Times New Roman" w:eastAsia="仿宋_GB2312" w:cs="Times New Roman"/>
          <w:color w:val="auto"/>
          <w:kern w:val="0"/>
          <w:sz w:val="32"/>
          <w:szCs w:val="32"/>
        </w:rPr>
        <w:t>单位党委（党组）出具的党风廉政意见。</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（四）考察</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考</w:t>
      </w:r>
      <w:r>
        <w:rPr>
          <w:rFonts w:hint="default" w:ascii="Times New Roman" w:hAnsi="Times New Roman" w:eastAsia="仿宋_GB2312" w:cs="Times New Roman"/>
          <w:color w:val="auto"/>
          <w:sz w:val="32"/>
          <w:szCs w:val="32"/>
          <w:lang w:eastAsia="zh-CN"/>
        </w:rPr>
        <w:t>察</w:t>
      </w:r>
      <w:r>
        <w:rPr>
          <w:rFonts w:hint="default" w:ascii="Times New Roman" w:hAnsi="Times New Roman" w:eastAsia="仿宋_GB2312" w:cs="Times New Roman"/>
          <w:color w:val="auto"/>
          <w:sz w:val="32"/>
          <w:szCs w:val="32"/>
        </w:rPr>
        <w:t>主要采取查阅干部档案、到报考人员所在单位及曾经工作过的单位听取介绍（全面了解其政治素质、业务能力、廉洁自律等情况）等方式进行。经综合考察，进入考察的人选不符合我县</w:t>
      </w:r>
      <w:r>
        <w:rPr>
          <w:rFonts w:hint="default" w:ascii="Times New Roman" w:hAnsi="Times New Roman" w:eastAsia="仿宋_GB2312" w:cs="Times New Roman"/>
          <w:color w:val="auto"/>
          <w:sz w:val="32"/>
          <w:szCs w:val="32"/>
          <w:lang w:eastAsia="zh-CN"/>
        </w:rPr>
        <w:t>考</w:t>
      </w:r>
      <w:r>
        <w:rPr>
          <w:rFonts w:hint="default" w:ascii="Times New Roman" w:hAnsi="Times New Roman" w:eastAsia="仿宋_GB2312" w:cs="Times New Roman"/>
          <w:color w:val="auto"/>
          <w:sz w:val="32"/>
          <w:szCs w:val="32"/>
        </w:rPr>
        <w:t>调职位要求的，</w:t>
      </w:r>
      <w:r>
        <w:rPr>
          <w:rFonts w:hint="default" w:ascii="Times New Roman" w:hAnsi="Times New Roman" w:eastAsia="仿宋_GB2312" w:cs="Times New Roman"/>
          <w:color w:val="auto"/>
          <w:sz w:val="32"/>
          <w:szCs w:val="32"/>
          <w:lang w:eastAsia="zh-CN"/>
        </w:rPr>
        <w:t>应</w:t>
      </w:r>
      <w:r>
        <w:rPr>
          <w:rFonts w:hint="default" w:ascii="Times New Roman" w:hAnsi="Times New Roman" w:eastAsia="仿宋_GB2312" w:cs="Times New Roman"/>
          <w:color w:val="auto"/>
          <w:sz w:val="32"/>
          <w:szCs w:val="32"/>
        </w:rPr>
        <w:t>取消该考察人选资格。</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（五）体检</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根据考评、考察情况确定体检人选后，由县委组织部组织体检，体检标准按照修订后的《公务员录用体检通用标准（试行）》执行，具体时间另行通知。</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6"/>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（六）公示</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拟调动人员在眉山人事考试网进行公示，公示时间为5个工作日。公示期满，对有反映问题且问题属实、影响考调的，取消考调资格。</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6"/>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（七）调动</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公示无异议的拟调人选经县委编委会审定通过后按照有关程序办理调动手续。本次公开考调到丹棱县工作的公务员</w:t>
      </w:r>
      <w:r>
        <w:rPr>
          <w:rFonts w:hint="default" w:ascii="Times New Roman" w:hAnsi="Times New Roman" w:eastAsia="仿宋_GB2312" w:cs="Times New Roman"/>
          <w:color w:val="auto"/>
          <w:sz w:val="32"/>
          <w:szCs w:val="32"/>
          <w:lang w:eastAsia="zh-CN"/>
        </w:rPr>
        <w:t>（参公人员）</w:t>
      </w:r>
      <w:r>
        <w:rPr>
          <w:rFonts w:hint="default" w:ascii="Times New Roman" w:hAnsi="Times New Roman" w:eastAsia="仿宋_GB2312" w:cs="Times New Roman"/>
          <w:color w:val="auto"/>
          <w:sz w:val="32"/>
          <w:szCs w:val="32"/>
        </w:rPr>
        <w:t>首次安排一律为一级科员，事业人员一律安排为管理岗位九级职员或聘在专业技术初级岗位，在丹棱县最低服务年限为5年。</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四、考调过程中因拟调人员自愿放弃</w:t>
      </w:r>
      <w:r>
        <w:rPr>
          <w:rFonts w:hint="eastAsia" w:ascii="Times New Roman" w:hAnsi="Times New Roman" w:eastAsia="黑体" w:cs="Times New Roman"/>
          <w:color w:val="auto"/>
          <w:sz w:val="32"/>
          <w:szCs w:val="32"/>
          <w:lang w:eastAsia="zh-CN"/>
        </w:rPr>
        <w:t>资格复审</w:t>
      </w:r>
      <w:r>
        <w:rPr>
          <w:rFonts w:hint="default" w:ascii="Times New Roman" w:hAnsi="Times New Roman" w:eastAsia="黑体" w:cs="Times New Roman"/>
          <w:color w:val="auto"/>
          <w:sz w:val="32"/>
          <w:szCs w:val="32"/>
          <w:lang w:eastAsia="zh-CN"/>
        </w:rPr>
        <w:t>的可按成绩依次递补，</w:t>
      </w:r>
      <w:r>
        <w:rPr>
          <w:rFonts w:hint="eastAsia" w:ascii="Times New Roman" w:hAnsi="Times New Roman" w:eastAsia="黑体" w:cs="Times New Roman"/>
          <w:color w:val="auto"/>
          <w:sz w:val="32"/>
          <w:szCs w:val="32"/>
          <w:lang w:eastAsia="zh-CN"/>
        </w:rPr>
        <w:t>其余</w:t>
      </w:r>
      <w:r>
        <w:rPr>
          <w:rFonts w:hint="default" w:ascii="Times New Roman" w:hAnsi="Times New Roman" w:eastAsia="黑体" w:cs="Times New Roman"/>
          <w:color w:val="auto"/>
          <w:sz w:val="32"/>
          <w:szCs w:val="32"/>
          <w:lang w:eastAsia="zh-CN"/>
        </w:rPr>
        <w:t>因</w:t>
      </w:r>
      <w:r>
        <w:rPr>
          <w:rFonts w:hint="default" w:ascii="Times New Roman" w:hAnsi="Times New Roman" w:eastAsia="黑体" w:cs="Times New Roman"/>
          <w:color w:val="auto"/>
          <w:sz w:val="32"/>
          <w:szCs w:val="32"/>
        </w:rPr>
        <w:t>考察不通过、体检不通过等产生的缺额均不递补。</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五、本《公告》由中共丹棱县委组织部负责解释。</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咨询电话：028-37200959</w:t>
      </w: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ind w:firstLine="645"/>
        <w:rPr>
          <w:rFonts w:hint="default" w:ascii="Times New Roman" w:hAnsi="Times New Roman" w:eastAsia="仿宋_GB2312" w:cs="Times New Roman"/>
          <w:color w:val="auto"/>
          <w:sz w:val="32"/>
          <w:szCs w:val="32"/>
        </w:rPr>
      </w:pPr>
    </w:p>
    <w:p>
      <w:pPr>
        <w:keepNext w:val="0"/>
        <w:keepLines w:val="0"/>
        <w:pageBreakBefore w:val="0"/>
        <w:widowControl w:val="0"/>
        <w:kinsoku/>
        <w:wordWrap/>
        <w:topLinePunct w:val="0"/>
        <w:autoSpaceDE/>
        <w:autoSpaceDN/>
        <w:bidi w:val="0"/>
        <w:adjustRightInd/>
        <w:snapToGrid/>
        <w:spacing w:line="540" w:lineRule="exact"/>
        <w:ind w:left="1918" w:leftChars="304" w:hanging="1280" w:hangingChars="400"/>
        <w:jc w:val="left"/>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附件：1.</w:t>
      </w:r>
      <w:r>
        <w:rPr>
          <w:rFonts w:hint="default" w:ascii="Times New Roman" w:hAnsi="Times New Roman" w:eastAsia="仿宋_GB2312" w:cs="Times New Roman"/>
          <w:color w:val="auto"/>
          <w:kern w:val="0"/>
          <w:sz w:val="32"/>
          <w:szCs w:val="32"/>
          <w:lang w:val="en-US" w:eastAsia="zh-CN"/>
        </w:rPr>
        <w:t xml:space="preserve"> </w:t>
      </w:r>
      <w:r>
        <w:rPr>
          <w:rFonts w:hint="default" w:ascii="Times New Roman" w:hAnsi="Times New Roman" w:eastAsia="仿宋_GB2312" w:cs="Times New Roman"/>
          <w:color w:val="auto"/>
          <w:kern w:val="0"/>
          <w:sz w:val="32"/>
          <w:szCs w:val="32"/>
        </w:rPr>
        <w:t>丹棱县</w:t>
      </w:r>
      <w:r>
        <w:rPr>
          <w:rFonts w:hint="default" w:ascii="Times New Roman" w:hAnsi="Times New Roman" w:eastAsia="仿宋_GB2312" w:cs="Times New Roman"/>
          <w:color w:val="auto"/>
          <w:kern w:val="0"/>
          <w:sz w:val="32"/>
          <w:szCs w:val="32"/>
          <w:lang w:eastAsia="zh-CN"/>
        </w:rPr>
        <w:t>面向县外</w:t>
      </w:r>
      <w:r>
        <w:rPr>
          <w:rFonts w:hint="default" w:ascii="Times New Roman" w:hAnsi="Times New Roman" w:eastAsia="仿宋_GB2312" w:cs="Times New Roman"/>
          <w:color w:val="auto"/>
          <w:kern w:val="0"/>
          <w:sz w:val="32"/>
          <w:szCs w:val="32"/>
        </w:rPr>
        <w:t>公开考调公务员（参公人员）职位表</w:t>
      </w:r>
    </w:p>
    <w:p>
      <w:pPr>
        <w:keepNext w:val="0"/>
        <w:keepLines w:val="0"/>
        <w:pageBreakBefore w:val="0"/>
        <w:widowControl w:val="0"/>
        <w:kinsoku/>
        <w:wordWrap/>
        <w:topLinePunct w:val="0"/>
        <w:autoSpaceDE/>
        <w:autoSpaceDN/>
        <w:bidi w:val="0"/>
        <w:adjustRightInd/>
        <w:snapToGrid/>
        <w:spacing w:line="540" w:lineRule="exact"/>
        <w:ind w:firstLine="640" w:firstLineChars="200"/>
        <w:jc w:val="left"/>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 xml:space="preserve">      2. </w:t>
      </w:r>
      <w:r>
        <w:rPr>
          <w:rFonts w:hint="default" w:ascii="Times New Roman" w:hAnsi="Times New Roman" w:eastAsia="仿宋_GB2312" w:cs="Times New Roman"/>
          <w:color w:val="auto"/>
          <w:kern w:val="0"/>
          <w:sz w:val="32"/>
          <w:szCs w:val="32"/>
        </w:rPr>
        <w:t>丹棱县</w:t>
      </w:r>
      <w:r>
        <w:rPr>
          <w:rFonts w:hint="default" w:ascii="Times New Roman" w:hAnsi="Times New Roman" w:eastAsia="仿宋_GB2312" w:cs="Times New Roman"/>
          <w:color w:val="auto"/>
          <w:kern w:val="0"/>
          <w:sz w:val="32"/>
          <w:szCs w:val="32"/>
          <w:lang w:eastAsia="zh-CN"/>
        </w:rPr>
        <w:t>面向县外</w:t>
      </w:r>
      <w:r>
        <w:rPr>
          <w:rFonts w:hint="default" w:ascii="Times New Roman" w:hAnsi="Times New Roman" w:eastAsia="仿宋_GB2312" w:cs="Times New Roman"/>
          <w:color w:val="auto"/>
          <w:kern w:val="0"/>
          <w:sz w:val="32"/>
          <w:szCs w:val="32"/>
        </w:rPr>
        <w:t>公开考调</w:t>
      </w:r>
      <w:r>
        <w:rPr>
          <w:rFonts w:hint="default" w:ascii="Times New Roman" w:hAnsi="Times New Roman" w:eastAsia="仿宋_GB2312" w:cs="Times New Roman"/>
          <w:color w:val="auto"/>
          <w:kern w:val="0"/>
          <w:sz w:val="32"/>
          <w:szCs w:val="32"/>
          <w:lang w:eastAsia="zh-CN"/>
        </w:rPr>
        <w:t>事业人员</w:t>
      </w:r>
      <w:r>
        <w:rPr>
          <w:rFonts w:hint="default" w:ascii="Times New Roman" w:hAnsi="Times New Roman" w:eastAsia="仿宋_GB2312" w:cs="Times New Roman"/>
          <w:color w:val="auto"/>
          <w:kern w:val="0"/>
          <w:sz w:val="32"/>
          <w:szCs w:val="32"/>
        </w:rPr>
        <w:t>职位表</w:t>
      </w:r>
    </w:p>
    <w:p>
      <w:pPr>
        <w:keepNext w:val="0"/>
        <w:keepLines w:val="0"/>
        <w:pageBreakBefore w:val="0"/>
        <w:widowControl w:val="0"/>
        <w:kinsoku/>
        <w:wordWrap/>
        <w:topLinePunct w:val="0"/>
        <w:autoSpaceDE/>
        <w:autoSpaceDN/>
        <w:bidi w:val="0"/>
        <w:adjustRightInd/>
        <w:snapToGrid/>
        <w:spacing w:line="540" w:lineRule="exact"/>
        <w:ind w:firstLine="1600" w:firstLineChars="500"/>
        <w:jc w:val="left"/>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lang w:val="en-US" w:eastAsia="zh-CN"/>
        </w:rPr>
        <w:t>3</w:t>
      </w:r>
      <w:r>
        <w:rPr>
          <w:rFonts w:hint="default" w:ascii="Times New Roman" w:hAnsi="Times New Roman" w:eastAsia="仿宋_GB2312" w:cs="Times New Roman"/>
          <w:color w:val="auto"/>
          <w:kern w:val="0"/>
          <w:sz w:val="32"/>
          <w:szCs w:val="32"/>
        </w:rPr>
        <w:t>.</w:t>
      </w:r>
      <w:r>
        <w:rPr>
          <w:rFonts w:hint="default" w:ascii="Times New Roman" w:hAnsi="Times New Roman" w:eastAsia="仿宋_GB2312" w:cs="Times New Roman"/>
          <w:color w:val="auto"/>
          <w:kern w:val="0"/>
          <w:sz w:val="32"/>
          <w:szCs w:val="32"/>
          <w:lang w:val="en-US" w:eastAsia="zh-CN"/>
        </w:rPr>
        <w:t xml:space="preserve"> </w:t>
      </w:r>
      <w:r>
        <w:rPr>
          <w:rFonts w:hint="default" w:ascii="Times New Roman" w:hAnsi="Times New Roman" w:eastAsia="仿宋_GB2312" w:cs="Times New Roman"/>
          <w:color w:val="auto"/>
          <w:kern w:val="0"/>
          <w:sz w:val="32"/>
          <w:szCs w:val="32"/>
        </w:rPr>
        <w:t>丹棱县</w:t>
      </w:r>
      <w:r>
        <w:rPr>
          <w:rFonts w:hint="default" w:ascii="Times New Roman" w:hAnsi="Times New Roman" w:eastAsia="仿宋_GB2312" w:cs="Times New Roman"/>
          <w:color w:val="auto"/>
          <w:kern w:val="0"/>
          <w:sz w:val="32"/>
          <w:szCs w:val="32"/>
          <w:lang w:eastAsia="zh-CN"/>
        </w:rPr>
        <w:t>面向县外</w:t>
      </w:r>
      <w:r>
        <w:rPr>
          <w:rFonts w:hint="default" w:ascii="Times New Roman" w:hAnsi="Times New Roman" w:eastAsia="仿宋_GB2312" w:cs="Times New Roman"/>
          <w:color w:val="auto"/>
          <w:kern w:val="0"/>
          <w:sz w:val="32"/>
          <w:szCs w:val="32"/>
        </w:rPr>
        <w:t>公开考调机关事业单位工作人员</w:t>
      </w:r>
    </w:p>
    <w:p>
      <w:pPr>
        <w:keepNext w:val="0"/>
        <w:keepLines w:val="0"/>
        <w:pageBreakBefore w:val="0"/>
        <w:widowControl w:val="0"/>
        <w:kinsoku/>
        <w:wordWrap/>
        <w:topLinePunct w:val="0"/>
        <w:autoSpaceDE/>
        <w:autoSpaceDN/>
        <w:bidi w:val="0"/>
        <w:adjustRightInd/>
        <w:snapToGrid/>
        <w:spacing w:line="540" w:lineRule="exact"/>
        <w:ind w:firstLine="1920" w:firstLineChars="600"/>
        <w:jc w:val="lef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kern w:val="0"/>
          <w:sz w:val="32"/>
          <w:szCs w:val="32"/>
        </w:rPr>
        <w:t>报名表</w:t>
      </w:r>
    </w:p>
    <w:p>
      <w:pPr>
        <w:keepNext w:val="0"/>
        <w:keepLines w:val="0"/>
        <w:pageBreakBefore w:val="0"/>
        <w:widowControl w:val="0"/>
        <w:kinsoku/>
        <w:wordWrap/>
        <w:topLinePunct w:val="0"/>
        <w:autoSpaceDE/>
        <w:autoSpaceDN/>
        <w:bidi w:val="0"/>
        <w:adjustRightInd/>
        <w:snapToGrid/>
        <w:spacing w:line="540" w:lineRule="exact"/>
        <w:ind w:left="1916" w:leftChars="760" w:hanging="320" w:hangingChars="100"/>
        <w:jc w:val="left"/>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lang w:val="en-US" w:eastAsia="zh-CN"/>
        </w:rPr>
        <w:t>4</w:t>
      </w:r>
      <w:r>
        <w:rPr>
          <w:rFonts w:hint="default" w:ascii="Times New Roman" w:hAnsi="Times New Roman" w:eastAsia="仿宋_GB2312" w:cs="Times New Roman"/>
          <w:color w:val="auto"/>
          <w:kern w:val="0"/>
          <w:sz w:val="32"/>
          <w:szCs w:val="32"/>
        </w:rPr>
        <w:t>.</w:t>
      </w:r>
      <w:r>
        <w:rPr>
          <w:rFonts w:hint="default" w:ascii="Times New Roman" w:hAnsi="Times New Roman" w:eastAsia="仿宋_GB2312" w:cs="Times New Roman"/>
          <w:color w:val="auto"/>
          <w:kern w:val="0"/>
          <w:sz w:val="32"/>
          <w:szCs w:val="32"/>
          <w:lang w:val="en-US" w:eastAsia="zh-CN"/>
        </w:rPr>
        <w:t xml:space="preserve"> </w:t>
      </w:r>
      <w:r>
        <w:rPr>
          <w:rFonts w:hint="default" w:ascii="Times New Roman" w:hAnsi="Times New Roman" w:eastAsia="仿宋_GB2312" w:cs="Times New Roman"/>
          <w:color w:val="auto"/>
          <w:kern w:val="0"/>
          <w:sz w:val="32"/>
          <w:szCs w:val="32"/>
        </w:rPr>
        <w:t>丹棱县面向县外公开考调机关事业单位工作人员报名情况汇总表</w:t>
      </w:r>
    </w:p>
    <w:p>
      <w:pPr>
        <w:keepNext w:val="0"/>
        <w:keepLines w:val="0"/>
        <w:pageBreakBefore w:val="0"/>
        <w:widowControl w:val="0"/>
        <w:kinsoku/>
        <w:wordWrap/>
        <w:topLinePunct w:val="0"/>
        <w:autoSpaceDE/>
        <w:autoSpaceDN/>
        <w:bidi w:val="0"/>
        <w:adjustRightInd/>
        <w:snapToGrid/>
        <w:spacing w:line="540" w:lineRule="exact"/>
        <w:ind w:left="1916" w:leftChars="760" w:hanging="320" w:hangingChars="100"/>
        <w:jc w:val="left"/>
        <w:rPr>
          <w:rFonts w:hint="default" w:ascii="Times New Roman" w:hAnsi="Times New Roman" w:eastAsia="仿宋_GB2312" w:cs="Times New Roman"/>
          <w:color w:val="auto"/>
          <w:kern w:val="0"/>
          <w:sz w:val="32"/>
          <w:szCs w:val="32"/>
        </w:rPr>
      </w:pPr>
    </w:p>
    <w:p>
      <w:pPr>
        <w:pStyle w:val="5"/>
        <w:keepNext w:val="0"/>
        <w:keepLines w:val="0"/>
        <w:pageBreakBefore w:val="0"/>
        <w:widowControl w:val="0"/>
        <w:kinsoku/>
        <w:wordWrap/>
        <w:topLinePunct w:val="0"/>
        <w:autoSpaceDE/>
        <w:autoSpaceDN/>
        <w:bidi w:val="0"/>
        <w:adjustRightInd/>
        <w:snapToGrid/>
        <w:spacing w:beforeAutospacing="0" w:afterAutospacing="0" w:line="540" w:lineRule="exact"/>
        <w:rPr>
          <w:rFonts w:hint="default" w:ascii="Times New Roman" w:hAnsi="Times New Roman" w:eastAsia="仿宋_GB2312" w:cs="Times New Roman"/>
          <w:color w:val="auto"/>
          <w:sz w:val="32"/>
          <w:szCs w:val="32"/>
          <w:lang w:val="en-US" w:eastAsia="zh-CN"/>
        </w:rPr>
      </w:pPr>
      <w:bookmarkStart w:id="0" w:name="_GoBack"/>
      <w:bookmarkEnd w:id="0"/>
    </w:p>
    <w:sectPr>
      <w:footerReference r:id="rId3" w:type="default"/>
      <w:footerReference r:id="rId4" w:type="even"/>
      <w:pgSz w:w="11906" w:h="16838"/>
      <w:pgMar w:top="2098" w:right="1474" w:bottom="1928" w:left="1587" w:header="851" w:footer="1701" w:gutter="0"/>
      <w:pgNumType w:fmt="decimal"/>
      <w:cols w:space="720" w:num="1"/>
      <w:rtlGutter w:val="0"/>
      <w:docGrid w:linePitch="43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ind w:left="420" w:leftChars="200" w:right="420" w:rightChars="200"/>
      <w:rPr>
        <w:rFonts w:hint="eastAsia" w:eastAsiaTheme="minorEastAsia"/>
        <w:lang w:eastAsia="zh-CN"/>
      </w:rPr>
    </w:pPr>
    <w:r>
      <w:rPr>
        <w:sz w:val="21"/>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keepNext w:val="0"/>
                            <w:keepLines w:val="0"/>
                            <w:pageBreakBefore w:val="0"/>
                            <w:widowControl w:val="0"/>
                            <w:kinsoku/>
                            <w:wordWrap/>
                            <w:overflowPunct/>
                            <w:topLinePunct w:val="0"/>
                            <w:autoSpaceDE/>
                            <w:autoSpaceDN/>
                            <w:bidi w:val="0"/>
                            <w:adjustRightInd/>
                            <w:snapToGrid w:val="0"/>
                            <w:ind w:left="420" w:leftChars="200" w:right="420" w:right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18</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
                      <w:keepNext w:val="0"/>
                      <w:keepLines w:val="0"/>
                      <w:pageBreakBefore w:val="0"/>
                      <w:widowControl w:val="0"/>
                      <w:kinsoku/>
                      <w:wordWrap/>
                      <w:overflowPunct/>
                      <w:topLinePunct w:val="0"/>
                      <w:autoSpaceDE/>
                      <w:autoSpaceDN/>
                      <w:bidi w:val="0"/>
                      <w:adjustRightInd/>
                      <w:snapToGrid w:val="0"/>
                      <w:ind w:left="420" w:leftChars="200" w:right="420" w:right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18</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
                            <w:rPr>
                              <w:rFonts w:hint="eastAsia" w:eastAsia="仿宋_GB2312"/>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pPr>
                      <w:pStyle w:val="3"/>
                      <w:rPr>
                        <w:rFonts w:hint="eastAsia" w:eastAsia="仿宋_GB2312"/>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B36F9B"/>
    <w:rsid w:val="00163CAC"/>
    <w:rsid w:val="006B62A3"/>
    <w:rsid w:val="00804271"/>
    <w:rsid w:val="008E4D9C"/>
    <w:rsid w:val="00A14091"/>
    <w:rsid w:val="00D71C64"/>
    <w:rsid w:val="00FF65BF"/>
    <w:rsid w:val="010D679B"/>
    <w:rsid w:val="01B146C6"/>
    <w:rsid w:val="01B41C3B"/>
    <w:rsid w:val="01D10635"/>
    <w:rsid w:val="02144DD9"/>
    <w:rsid w:val="0219652C"/>
    <w:rsid w:val="02CD5E78"/>
    <w:rsid w:val="0407042B"/>
    <w:rsid w:val="051459CE"/>
    <w:rsid w:val="05FB089F"/>
    <w:rsid w:val="06CD5068"/>
    <w:rsid w:val="0A1A0FF2"/>
    <w:rsid w:val="0A86781A"/>
    <w:rsid w:val="0A980D3D"/>
    <w:rsid w:val="0AD74BF6"/>
    <w:rsid w:val="0BBD705F"/>
    <w:rsid w:val="0E506384"/>
    <w:rsid w:val="0E576E0E"/>
    <w:rsid w:val="0F2648A5"/>
    <w:rsid w:val="0F6B2728"/>
    <w:rsid w:val="0FB55DC4"/>
    <w:rsid w:val="0FFE0B2E"/>
    <w:rsid w:val="11CA643B"/>
    <w:rsid w:val="12BF59CB"/>
    <w:rsid w:val="12E11ED0"/>
    <w:rsid w:val="1392412E"/>
    <w:rsid w:val="14211D01"/>
    <w:rsid w:val="14270CE2"/>
    <w:rsid w:val="1540649A"/>
    <w:rsid w:val="16B1772A"/>
    <w:rsid w:val="17C554B7"/>
    <w:rsid w:val="17F8512A"/>
    <w:rsid w:val="192E4DD4"/>
    <w:rsid w:val="19701B26"/>
    <w:rsid w:val="19975312"/>
    <w:rsid w:val="19F51E42"/>
    <w:rsid w:val="1A172C1C"/>
    <w:rsid w:val="1A5D4A81"/>
    <w:rsid w:val="1AA85D7A"/>
    <w:rsid w:val="1AEE50A8"/>
    <w:rsid w:val="1BD81A65"/>
    <w:rsid w:val="1CB80497"/>
    <w:rsid w:val="1EC31923"/>
    <w:rsid w:val="200C1A58"/>
    <w:rsid w:val="206B4600"/>
    <w:rsid w:val="207B39D9"/>
    <w:rsid w:val="21A37189"/>
    <w:rsid w:val="231D07BE"/>
    <w:rsid w:val="23A1052B"/>
    <w:rsid w:val="245C2DAE"/>
    <w:rsid w:val="24F55063"/>
    <w:rsid w:val="26E8358F"/>
    <w:rsid w:val="2716642E"/>
    <w:rsid w:val="276F355F"/>
    <w:rsid w:val="27D651CF"/>
    <w:rsid w:val="28553B8B"/>
    <w:rsid w:val="29ED4D18"/>
    <w:rsid w:val="29F476B0"/>
    <w:rsid w:val="29FE19BB"/>
    <w:rsid w:val="2A51676C"/>
    <w:rsid w:val="2A9E0816"/>
    <w:rsid w:val="2B044E02"/>
    <w:rsid w:val="2BEC675B"/>
    <w:rsid w:val="2C561960"/>
    <w:rsid w:val="2CBC3A4F"/>
    <w:rsid w:val="2D51594A"/>
    <w:rsid w:val="2E080D5F"/>
    <w:rsid w:val="2EA25F82"/>
    <w:rsid w:val="2FD70A60"/>
    <w:rsid w:val="30D47890"/>
    <w:rsid w:val="31470A97"/>
    <w:rsid w:val="315D651F"/>
    <w:rsid w:val="3222043B"/>
    <w:rsid w:val="32935493"/>
    <w:rsid w:val="3356002D"/>
    <w:rsid w:val="34B76BDF"/>
    <w:rsid w:val="389B4F7D"/>
    <w:rsid w:val="38DE41C0"/>
    <w:rsid w:val="38F74CA0"/>
    <w:rsid w:val="39A15E62"/>
    <w:rsid w:val="3F2C3AF6"/>
    <w:rsid w:val="3FB36F9B"/>
    <w:rsid w:val="3FF54AF4"/>
    <w:rsid w:val="404166A6"/>
    <w:rsid w:val="40967BE4"/>
    <w:rsid w:val="42187164"/>
    <w:rsid w:val="42E03CB3"/>
    <w:rsid w:val="45741527"/>
    <w:rsid w:val="46B74861"/>
    <w:rsid w:val="4748522D"/>
    <w:rsid w:val="49006D7A"/>
    <w:rsid w:val="4A93721B"/>
    <w:rsid w:val="4B3B67E1"/>
    <w:rsid w:val="4CFE2507"/>
    <w:rsid w:val="4DA82F8E"/>
    <w:rsid w:val="4F746876"/>
    <w:rsid w:val="50E203D2"/>
    <w:rsid w:val="50E60722"/>
    <w:rsid w:val="51BB66F0"/>
    <w:rsid w:val="51DB19CB"/>
    <w:rsid w:val="51ED0C17"/>
    <w:rsid w:val="529F3080"/>
    <w:rsid w:val="52D42C7C"/>
    <w:rsid w:val="551C61FA"/>
    <w:rsid w:val="55587A3C"/>
    <w:rsid w:val="560E736C"/>
    <w:rsid w:val="561A436C"/>
    <w:rsid w:val="57C33C0F"/>
    <w:rsid w:val="58E66D11"/>
    <w:rsid w:val="5A6878F4"/>
    <w:rsid w:val="5A887709"/>
    <w:rsid w:val="5BF73453"/>
    <w:rsid w:val="5C431578"/>
    <w:rsid w:val="5D0C4C73"/>
    <w:rsid w:val="5D550713"/>
    <w:rsid w:val="5D562F33"/>
    <w:rsid w:val="5DFB0C5D"/>
    <w:rsid w:val="5F672190"/>
    <w:rsid w:val="60E20E2E"/>
    <w:rsid w:val="62006FA0"/>
    <w:rsid w:val="63567F62"/>
    <w:rsid w:val="635B133D"/>
    <w:rsid w:val="637B37C9"/>
    <w:rsid w:val="64192B9B"/>
    <w:rsid w:val="647E1A7A"/>
    <w:rsid w:val="659A1ABA"/>
    <w:rsid w:val="659E1275"/>
    <w:rsid w:val="65AB3F19"/>
    <w:rsid w:val="66974EE2"/>
    <w:rsid w:val="67D279C3"/>
    <w:rsid w:val="6955656B"/>
    <w:rsid w:val="69D45940"/>
    <w:rsid w:val="6D1C0D98"/>
    <w:rsid w:val="6D3C61AB"/>
    <w:rsid w:val="6DBB052A"/>
    <w:rsid w:val="6E3575FE"/>
    <w:rsid w:val="6E5B6DF7"/>
    <w:rsid w:val="6FD96373"/>
    <w:rsid w:val="6FE523A3"/>
    <w:rsid w:val="70A721CC"/>
    <w:rsid w:val="70B8066A"/>
    <w:rsid w:val="70DA03AE"/>
    <w:rsid w:val="711162FA"/>
    <w:rsid w:val="72817EDF"/>
    <w:rsid w:val="739B68FB"/>
    <w:rsid w:val="74BC6D84"/>
    <w:rsid w:val="74F65CE1"/>
    <w:rsid w:val="75F825B5"/>
    <w:rsid w:val="761E23CF"/>
    <w:rsid w:val="76C42E94"/>
    <w:rsid w:val="76D00461"/>
    <w:rsid w:val="76E47390"/>
    <w:rsid w:val="76F9652A"/>
    <w:rsid w:val="777649E2"/>
    <w:rsid w:val="77F11AD2"/>
    <w:rsid w:val="7814519A"/>
    <w:rsid w:val="78682D47"/>
    <w:rsid w:val="78A26202"/>
    <w:rsid w:val="78BF22B8"/>
    <w:rsid w:val="78C92D83"/>
    <w:rsid w:val="7B644578"/>
    <w:rsid w:val="7C9F4C28"/>
    <w:rsid w:val="7CCE6887"/>
    <w:rsid w:val="7CFB1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批注框文本 Char"/>
    <w:basedOn w:val="8"/>
    <w:link w:val="2"/>
    <w:qFormat/>
    <w:uiPriority w:val="0"/>
    <w:rPr>
      <w:rFonts w:asciiTheme="minorHAnsi" w:hAnsiTheme="minorHAnsi" w:eastAsiaTheme="minorEastAsia" w:cstheme="minorBidi"/>
      <w:kern w:val="2"/>
      <w:sz w:val="18"/>
      <w:szCs w:val="18"/>
    </w:rPr>
  </w:style>
  <w:style w:type="character" w:customStyle="1" w:styleId="11">
    <w:name w:val="font71"/>
    <w:basedOn w:val="8"/>
    <w:qFormat/>
    <w:uiPriority w:val="0"/>
    <w:rPr>
      <w:rFonts w:ascii="黑体" w:hAnsi="宋体" w:eastAsia="黑体" w:cs="黑体"/>
      <w:color w:val="000000"/>
      <w:sz w:val="28"/>
      <w:szCs w:val="28"/>
      <w:u w:val="none"/>
    </w:rPr>
  </w:style>
  <w:style w:type="character" w:customStyle="1" w:styleId="12">
    <w:name w:val="font41"/>
    <w:basedOn w:val="8"/>
    <w:qFormat/>
    <w:uiPriority w:val="0"/>
    <w:rPr>
      <w:rFonts w:hint="default" w:ascii="Times New Roman" w:hAnsi="Times New Roman" w:cs="Times New Roman"/>
      <w:color w:val="000000"/>
      <w:sz w:val="28"/>
      <w:szCs w:val="28"/>
      <w:u w:val="none"/>
    </w:rPr>
  </w:style>
  <w:style w:type="character" w:customStyle="1" w:styleId="13">
    <w:name w:val="font81"/>
    <w:basedOn w:val="8"/>
    <w:qFormat/>
    <w:uiPriority w:val="0"/>
    <w:rPr>
      <w:rFonts w:ascii="方正小标宋简体" w:hAnsi="方正小标宋简体" w:eastAsia="方正小标宋简体" w:cs="方正小标宋简体"/>
      <w:color w:val="000000"/>
      <w:sz w:val="40"/>
      <w:szCs w:val="40"/>
      <w:u w:val="none"/>
    </w:rPr>
  </w:style>
  <w:style w:type="character" w:customStyle="1" w:styleId="14">
    <w:name w:val="font91"/>
    <w:basedOn w:val="8"/>
    <w:qFormat/>
    <w:uiPriority w:val="0"/>
    <w:rPr>
      <w:rFonts w:ascii="仿宋_GB2312" w:eastAsia="仿宋_GB2312" w:cs="仿宋_GB2312"/>
      <w:b/>
      <w:bCs/>
      <w:color w:val="000000"/>
      <w:sz w:val="24"/>
      <w:szCs w:val="24"/>
      <w:u w:val="none"/>
    </w:rPr>
  </w:style>
  <w:style w:type="character" w:customStyle="1" w:styleId="15">
    <w:name w:val="font51"/>
    <w:basedOn w:val="8"/>
    <w:qFormat/>
    <w:uiPriority w:val="0"/>
    <w:rPr>
      <w:rFonts w:hint="default" w:ascii="Times New Roman" w:hAnsi="Times New Roman" w:cs="Times New Roman"/>
      <w:b/>
      <w:bCs/>
      <w:color w:val="000000"/>
      <w:sz w:val="24"/>
      <w:szCs w:val="24"/>
      <w:u w:val="none"/>
    </w:rPr>
  </w:style>
  <w:style w:type="character" w:customStyle="1" w:styleId="16">
    <w:name w:val="font61"/>
    <w:basedOn w:val="8"/>
    <w:qFormat/>
    <w:uiPriority w:val="0"/>
    <w:rPr>
      <w:rFonts w:hint="eastAsia" w:ascii="宋体" w:hAnsi="宋体" w:eastAsia="宋体" w:cs="宋体"/>
      <w:color w:val="000000"/>
      <w:sz w:val="20"/>
      <w:szCs w:val="20"/>
      <w:u w:val="none"/>
    </w:rPr>
  </w:style>
  <w:style w:type="character" w:customStyle="1" w:styleId="17">
    <w:name w:val="font01"/>
    <w:basedOn w:val="8"/>
    <w:qFormat/>
    <w:uiPriority w:val="0"/>
    <w:rPr>
      <w:rFonts w:hint="default" w:ascii="Times New Roman" w:hAnsi="Times New Roman" w:cs="Times New Roman"/>
      <w:color w:val="000000"/>
      <w:sz w:val="20"/>
      <w:szCs w:val="20"/>
      <w:u w:val="none"/>
    </w:rPr>
  </w:style>
  <w:style w:type="character" w:customStyle="1" w:styleId="18">
    <w:name w:val="font31"/>
    <w:basedOn w:val="8"/>
    <w:qFormat/>
    <w:uiPriority w:val="0"/>
    <w:rPr>
      <w:rFonts w:hint="default" w:ascii="Times New Roman" w:hAnsi="Times New Roman" w:cs="Times New Roman"/>
      <w:b/>
      <w:bCs/>
      <w:color w:val="000000"/>
      <w:sz w:val="24"/>
      <w:szCs w:val="24"/>
      <w:u w:val="none"/>
    </w:rPr>
  </w:style>
  <w:style w:type="character" w:customStyle="1" w:styleId="19">
    <w:name w:val="font21"/>
    <w:basedOn w:val="8"/>
    <w:qFormat/>
    <w:uiPriority w:val="0"/>
    <w:rPr>
      <w:rFonts w:hint="default" w:ascii="Times New Roman" w:hAnsi="Times New Roman" w:cs="Times New Roman"/>
      <w:b/>
      <w:bCs/>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296</Words>
  <Characters>1693</Characters>
  <Lines>14</Lines>
  <Paragraphs>3</Paragraphs>
  <TotalTime>35</TotalTime>
  <ScaleCrop>false</ScaleCrop>
  <LinksUpToDate>false</LinksUpToDate>
  <CharactersWithSpaces>1986</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2020-02-26T08:59:00Z</dcterms:created>
  <dc:creator>dl1</dc:creator>
  <cp:lastModifiedBy>轻描淡写</cp:lastModifiedBy>
  <cp:lastPrinted>2021-07-19T06:25:00Z</cp:lastPrinted>
  <dcterms:modified xsi:type="dcterms:W3CDTF">2021-08-06T02:19:08Z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41405079644949CA9A430E909A400D88</vt:lpwstr>
  </property>
  <property fmtid="{D5CDD505-2E9C-101B-9397-08002B2CF9AE}" pid="4" name="KSOSaveFontToCloudKey">
    <vt:lpwstr>601784615_btnclosed</vt:lpwstr>
  </property>
</Properties>
</file>