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附件：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  <w:lang w:eastAsia="zh-CN"/>
        </w:rPr>
        <w:t>四川两弹一星干部学院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  <w:t>教学助理报名登记表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</w:p>
    <w:tbl>
      <w:tblPr>
        <w:tblStyle w:val="5"/>
        <w:tblW w:w="10054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277"/>
        <w:gridCol w:w="1440"/>
        <w:gridCol w:w="457"/>
        <w:gridCol w:w="779"/>
        <w:gridCol w:w="52"/>
        <w:gridCol w:w="114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照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身   高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 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位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院  校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（大学本科起）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613" w:type="dxa"/>
            <w:gridSpan w:val="4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171" w:type="dxa"/>
            <w:gridSpan w:val="2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1.考生须如实填写以上内容，如填报虚假信息者，取消考核或聘用资格；2.资格初审合格的，由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747D8"/>
    <w:rsid w:val="697747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2023-06-13T06:26:00Z</dcterms:created>
  <dc:creator>jp</dc:creator>
  <cp:lastModifiedBy>jp</cp:lastModifiedBy>
  <dcterms:modified xsi:type="dcterms:W3CDTF">2023-06-13T06:27:07Z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