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pacing w:val="-20"/>
          <w:sz w:val="36"/>
          <w:szCs w:val="36"/>
        </w:rPr>
      </w:pPr>
      <w:bookmarkStart w:id="0" w:name="_GoBack"/>
      <w:r>
        <w:rPr>
          <w:rFonts w:hint="eastAsia" w:ascii="方正小标宋简体" w:hAnsi="方正小标宋简体" w:eastAsia="方正小标宋简体" w:cs="方正小标宋简体"/>
          <w:spacing w:val="-20"/>
          <w:kern w:val="0"/>
          <w:sz w:val="36"/>
          <w:szCs w:val="36"/>
        </w:rPr>
        <w:t>绵阳市游仙区人民法院公开考调报名登记表</w:t>
      </w:r>
    </w:p>
    <w:bookmarkEnd w:id="0"/>
    <w:tbl>
      <w:tblPr>
        <w:tblStyle w:val="4"/>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7"/>
        <w:gridCol w:w="1133"/>
        <w:gridCol w:w="1022"/>
        <w:gridCol w:w="1388"/>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26" w:type="dxa"/>
            <w:vAlign w:val="center"/>
          </w:tcPr>
          <w:p>
            <w:pPr>
              <w:ind w:firstLine="105" w:firstLineChars="50"/>
              <w:jc w:val="center"/>
            </w:pPr>
            <w:r>
              <w:rPr>
                <w:rFonts w:hint="eastAsia"/>
              </w:rPr>
              <w:t>姓名</w:t>
            </w:r>
          </w:p>
        </w:tc>
        <w:tc>
          <w:tcPr>
            <w:tcW w:w="1027" w:type="dxa"/>
            <w:vAlign w:val="center"/>
          </w:tcPr>
          <w:p>
            <w:pPr>
              <w:jc w:val="center"/>
            </w:pPr>
          </w:p>
        </w:tc>
        <w:tc>
          <w:tcPr>
            <w:tcW w:w="1133" w:type="dxa"/>
            <w:vAlign w:val="center"/>
          </w:tcPr>
          <w:p>
            <w:pPr>
              <w:jc w:val="center"/>
            </w:pPr>
            <w:r>
              <w:rPr>
                <w:rFonts w:hint="eastAsia"/>
              </w:rPr>
              <w:t>性别</w:t>
            </w:r>
          </w:p>
        </w:tc>
        <w:tc>
          <w:tcPr>
            <w:tcW w:w="1022" w:type="dxa"/>
            <w:vAlign w:val="center"/>
          </w:tcPr>
          <w:p>
            <w:pPr>
              <w:jc w:val="center"/>
            </w:pPr>
          </w:p>
        </w:tc>
        <w:tc>
          <w:tcPr>
            <w:tcW w:w="1388" w:type="dxa"/>
            <w:vAlign w:val="center"/>
          </w:tcPr>
          <w:p>
            <w:pPr>
              <w:jc w:val="center"/>
            </w:pPr>
            <w:r>
              <w:rPr>
                <w:rFonts w:hint="eastAsia"/>
              </w:rPr>
              <w:t>出生年月</w:t>
            </w:r>
          </w:p>
        </w:tc>
        <w:tc>
          <w:tcPr>
            <w:tcW w:w="1418" w:type="dxa"/>
          </w:tcPr>
          <w:p/>
        </w:tc>
        <w:tc>
          <w:tcPr>
            <w:tcW w:w="1701"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526" w:type="dxa"/>
            <w:vAlign w:val="center"/>
          </w:tcPr>
          <w:p>
            <w:pPr>
              <w:ind w:left="-47"/>
              <w:jc w:val="center"/>
            </w:pPr>
            <w:r>
              <w:rPr>
                <w:rFonts w:hint="eastAsia"/>
              </w:rPr>
              <w:t>民族</w:t>
            </w:r>
          </w:p>
        </w:tc>
        <w:tc>
          <w:tcPr>
            <w:tcW w:w="1027" w:type="dxa"/>
            <w:vAlign w:val="center"/>
          </w:tcPr>
          <w:p>
            <w:pPr>
              <w:jc w:val="center"/>
            </w:pPr>
          </w:p>
        </w:tc>
        <w:tc>
          <w:tcPr>
            <w:tcW w:w="1133" w:type="dxa"/>
            <w:vAlign w:val="center"/>
          </w:tcPr>
          <w:p>
            <w:pPr>
              <w:widowControl/>
              <w:jc w:val="center"/>
            </w:pPr>
            <w:r>
              <w:rPr>
                <w:rFonts w:hint="eastAsia"/>
              </w:rPr>
              <w:t>籍贯</w:t>
            </w:r>
          </w:p>
        </w:tc>
        <w:tc>
          <w:tcPr>
            <w:tcW w:w="1022" w:type="dxa"/>
            <w:vAlign w:val="center"/>
          </w:tcPr>
          <w:p>
            <w:pPr>
              <w:jc w:val="center"/>
            </w:pPr>
          </w:p>
        </w:tc>
        <w:tc>
          <w:tcPr>
            <w:tcW w:w="1388" w:type="dxa"/>
            <w:vAlign w:val="center"/>
          </w:tcPr>
          <w:p>
            <w:pPr>
              <w:jc w:val="center"/>
            </w:pPr>
            <w:r>
              <w:rPr>
                <w:rFonts w:hint="eastAsia"/>
              </w:rPr>
              <w:t>政治面貌</w:t>
            </w:r>
          </w:p>
        </w:tc>
        <w:tc>
          <w:tcPr>
            <w:tcW w:w="1418" w:type="dxa"/>
          </w:tcPr>
          <w:p/>
        </w:tc>
        <w:tc>
          <w:tcPr>
            <w:tcW w:w="17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526" w:type="dxa"/>
            <w:vAlign w:val="center"/>
          </w:tcPr>
          <w:p>
            <w:pPr>
              <w:jc w:val="center"/>
            </w:pPr>
            <w:r>
              <w:rPr>
                <w:rFonts w:hint="eastAsia"/>
              </w:rPr>
              <w:t>参工时间</w:t>
            </w:r>
          </w:p>
        </w:tc>
        <w:tc>
          <w:tcPr>
            <w:tcW w:w="1027" w:type="dxa"/>
            <w:vAlign w:val="center"/>
          </w:tcPr>
          <w:p>
            <w:pPr>
              <w:jc w:val="center"/>
            </w:pPr>
          </w:p>
        </w:tc>
        <w:tc>
          <w:tcPr>
            <w:tcW w:w="1133" w:type="dxa"/>
            <w:vAlign w:val="center"/>
          </w:tcPr>
          <w:p>
            <w:pPr>
              <w:widowControl/>
              <w:jc w:val="center"/>
            </w:pPr>
            <w:r>
              <w:rPr>
                <w:rFonts w:hint="eastAsia"/>
              </w:rPr>
              <w:t>人员身份</w:t>
            </w:r>
          </w:p>
        </w:tc>
        <w:tc>
          <w:tcPr>
            <w:tcW w:w="1022" w:type="dxa"/>
            <w:vAlign w:val="center"/>
          </w:tcPr>
          <w:p>
            <w:pPr>
              <w:jc w:val="center"/>
            </w:pPr>
          </w:p>
        </w:tc>
        <w:tc>
          <w:tcPr>
            <w:tcW w:w="1388" w:type="dxa"/>
            <w:vAlign w:val="center"/>
          </w:tcPr>
          <w:p>
            <w:pPr>
              <w:widowControl/>
              <w:jc w:val="center"/>
            </w:pPr>
            <w:r>
              <w:rPr>
                <w:rFonts w:hint="eastAsia"/>
              </w:rPr>
              <w:t>联系电话</w:t>
            </w:r>
          </w:p>
        </w:tc>
        <w:tc>
          <w:tcPr>
            <w:tcW w:w="1418" w:type="dxa"/>
          </w:tcPr>
          <w:p/>
        </w:tc>
        <w:tc>
          <w:tcPr>
            <w:tcW w:w="1701" w:type="dxa"/>
            <w:vMerge w:val="continue"/>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526" w:type="dxa"/>
          </w:tcPr>
          <w:p>
            <w:pPr>
              <w:ind w:left="-47"/>
              <w:jc w:val="center"/>
            </w:pPr>
            <w:r>
              <w:rPr>
                <w:rFonts w:hint="eastAsia"/>
              </w:rPr>
              <w:t>是否有最低服务年限</w:t>
            </w:r>
          </w:p>
        </w:tc>
        <w:tc>
          <w:tcPr>
            <w:tcW w:w="1027" w:type="dxa"/>
          </w:tcPr>
          <w:p>
            <w:pPr>
              <w:jc w:val="center"/>
            </w:pPr>
          </w:p>
        </w:tc>
        <w:tc>
          <w:tcPr>
            <w:tcW w:w="1133" w:type="dxa"/>
          </w:tcPr>
          <w:p>
            <w:pPr>
              <w:widowControl/>
              <w:jc w:val="center"/>
            </w:pPr>
            <w:r>
              <w:rPr>
                <w:rFonts w:hint="eastAsia"/>
              </w:rPr>
              <w:t>是否已满最低服务年限</w:t>
            </w:r>
          </w:p>
        </w:tc>
        <w:tc>
          <w:tcPr>
            <w:tcW w:w="1022" w:type="dxa"/>
          </w:tcPr>
          <w:p>
            <w:pPr>
              <w:jc w:val="center"/>
            </w:pPr>
          </w:p>
        </w:tc>
        <w:tc>
          <w:tcPr>
            <w:tcW w:w="1388" w:type="dxa"/>
            <w:vAlign w:val="center"/>
          </w:tcPr>
          <w:p>
            <w:pPr>
              <w:widowControl/>
              <w:jc w:val="center"/>
            </w:pPr>
            <w:r>
              <w:rPr>
                <w:rFonts w:hint="eastAsia"/>
              </w:rPr>
              <w:t>是否选调生</w:t>
            </w:r>
          </w:p>
        </w:tc>
        <w:tc>
          <w:tcPr>
            <w:tcW w:w="1418" w:type="dxa"/>
          </w:tcPr>
          <w:p/>
        </w:tc>
        <w:tc>
          <w:tcPr>
            <w:tcW w:w="1701" w:type="dxa"/>
            <w:tcBorders>
              <w:top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526" w:type="dxa"/>
          </w:tcPr>
          <w:p>
            <w:pPr>
              <w:jc w:val="center"/>
            </w:pPr>
            <w:r>
              <w:rPr>
                <w:rFonts w:hint="eastAsia"/>
              </w:rPr>
              <w:t>全日制教育学历、学位</w:t>
            </w:r>
          </w:p>
        </w:tc>
        <w:tc>
          <w:tcPr>
            <w:tcW w:w="1027" w:type="dxa"/>
          </w:tcPr>
          <w:p>
            <w:pPr>
              <w:widowControl/>
              <w:jc w:val="center"/>
            </w:pPr>
          </w:p>
          <w:p>
            <w:pPr>
              <w:jc w:val="center"/>
            </w:pPr>
          </w:p>
        </w:tc>
        <w:tc>
          <w:tcPr>
            <w:tcW w:w="1133" w:type="dxa"/>
          </w:tcPr>
          <w:p>
            <w:pPr>
              <w:widowControl/>
              <w:jc w:val="center"/>
            </w:pPr>
            <w:r>
              <w:rPr>
                <w:rFonts w:hint="eastAsia"/>
              </w:rPr>
              <w:t>全日制教育毕业院校及专业</w:t>
            </w:r>
          </w:p>
        </w:tc>
        <w:tc>
          <w:tcPr>
            <w:tcW w:w="5529" w:type="dxa"/>
            <w:gridSpan w:val="4"/>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26" w:type="dxa"/>
          </w:tcPr>
          <w:p>
            <w:pPr>
              <w:ind w:left="-47"/>
              <w:jc w:val="center"/>
            </w:pPr>
            <w:r>
              <w:rPr>
                <w:rFonts w:hint="eastAsia"/>
              </w:rPr>
              <w:t>在职教育学历、学位</w:t>
            </w:r>
          </w:p>
        </w:tc>
        <w:tc>
          <w:tcPr>
            <w:tcW w:w="1027" w:type="dxa"/>
          </w:tcPr>
          <w:p>
            <w:pPr>
              <w:widowControl/>
              <w:jc w:val="center"/>
            </w:pPr>
          </w:p>
          <w:p>
            <w:pPr>
              <w:jc w:val="center"/>
            </w:pPr>
          </w:p>
        </w:tc>
        <w:tc>
          <w:tcPr>
            <w:tcW w:w="1133" w:type="dxa"/>
          </w:tcPr>
          <w:p>
            <w:pPr>
              <w:widowControl/>
              <w:jc w:val="center"/>
            </w:pPr>
            <w:r>
              <w:rPr>
                <w:rFonts w:hint="eastAsia"/>
              </w:rPr>
              <w:t>在职教育毕业院校及专业</w:t>
            </w:r>
          </w:p>
        </w:tc>
        <w:tc>
          <w:tcPr>
            <w:tcW w:w="5529" w:type="dxa"/>
            <w:gridSpan w:val="4"/>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26" w:type="dxa"/>
          </w:tcPr>
          <w:p>
            <w:pPr>
              <w:ind w:left="-47"/>
              <w:jc w:val="center"/>
            </w:pPr>
            <w:r>
              <w:rPr>
                <w:rFonts w:hint="eastAsia"/>
              </w:rPr>
              <w:t>现工作单位及职务（职级）</w:t>
            </w:r>
          </w:p>
        </w:tc>
        <w:tc>
          <w:tcPr>
            <w:tcW w:w="7689" w:type="dxa"/>
            <w:gridSpan w:val="6"/>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526" w:type="dxa"/>
          </w:tcPr>
          <w:p>
            <w:pPr>
              <w:ind w:left="-47"/>
              <w:jc w:val="center"/>
            </w:pPr>
            <w:r>
              <w:rPr>
                <w:rFonts w:hint="eastAsia"/>
              </w:rPr>
              <w:t>报名职位及职位代码</w:t>
            </w:r>
          </w:p>
        </w:tc>
        <w:tc>
          <w:tcPr>
            <w:tcW w:w="3182" w:type="dxa"/>
            <w:gridSpan w:val="3"/>
          </w:tcPr>
          <w:p>
            <w:pPr>
              <w:jc w:val="center"/>
            </w:pPr>
          </w:p>
        </w:tc>
        <w:tc>
          <w:tcPr>
            <w:tcW w:w="1388" w:type="dxa"/>
            <w:vAlign w:val="center"/>
          </w:tcPr>
          <w:p>
            <w:pPr>
              <w:jc w:val="center"/>
            </w:pPr>
            <w:r>
              <w:rPr>
                <w:rFonts w:hint="eastAsia"/>
              </w:rPr>
              <w:t>身份证号</w:t>
            </w:r>
          </w:p>
        </w:tc>
        <w:tc>
          <w:tcPr>
            <w:tcW w:w="311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0" w:hRule="atLeast"/>
        </w:trPr>
        <w:tc>
          <w:tcPr>
            <w:tcW w:w="1526" w:type="dxa"/>
            <w:vAlign w:val="center"/>
          </w:tcPr>
          <w:p>
            <w:pPr>
              <w:ind w:left="-47"/>
              <w:jc w:val="center"/>
            </w:pPr>
          </w:p>
          <w:p>
            <w:pPr>
              <w:ind w:left="-47"/>
              <w:jc w:val="center"/>
            </w:pPr>
          </w:p>
          <w:p>
            <w:pPr>
              <w:ind w:left="-47"/>
              <w:jc w:val="center"/>
            </w:pPr>
          </w:p>
          <w:p>
            <w:pPr>
              <w:ind w:left="-47"/>
              <w:jc w:val="center"/>
            </w:pPr>
          </w:p>
          <w:p>
            <w:pPr>
              <w:ind w:left="-47"/>
              <w:jc w:val="center"/>
            </w:pPr>
          </w:p>
          <w:p>
            <w:pPr>
              <w:ind w:left="-47"/>
              <w:jc w:val="center"/>
            </w:pPr>
            <w:r>
              <w:rPr>
                <w:rFonts w:hint="eastAsia"/>
              </w:rPr>
              <w:t>个</w:t>
            </w:r>
          </w:p>
          <w:p>
            <w:pPr>
              <w:ind w:left="-47"/>
              <w:jc w:val="center"/>
            </w:pPr>
          </w:p>
          <w:p>
            <w:pPr>
              <w:ind w:left="-47"/>
              <w:jc w:val="center"/>
            </w:pPr>
            <w:r>
              <w:rPr>
                <w:rFonts w:hint="eastAsia"/>
              </w:rPr>
              <w:t>人</w:t>
            </w:r>
          </w:p>
          <w:p>
            <w:pPr>
              <w:ind w:left="-47"/>
              <w:jc w:val="center"/>
            </w:pPr>
          </w:p>
          <w:p>
            <w:pPr>
              <w:ind w:left="-47"/>
              <w:jc w:val="center"/>
            </w:pPr>
            <w:r>
              <w:rPr>
                <w:rFonts w:hint="eastAsia"/>
              </w:rPr>
              <w:t>简</w:t>
            </w:r>
          </w:p>
          <w:p>
            <w:pPr>
              <w:ind w:left="-47"/>
              <w:jc w:val="center"/>
            </w:pPr>
          </w:p>
          <w:p>
            <w:pPr>
              <w:ind w:left="-47"/>
              <w:jc w:val="center"/>
            </w:pPr>
            <w:r>
              <w:rPr>
                <w:rFonts w:hint="eastAsia"/>
              </w:rPr>
              <w:t>历</w:t>
            </w:r>
          </w:p>
          <w:p>
            <w:pPr>
              <w:ind w:left="-47"/>
              <w:jc w:val="center"/>
            </w:pPr>
          </w:p>
          <w:p>
            <w:pPr>
              <w:ind w:left="-47"/>
              <w:jc w:val="center"/>
            </w:pPr>
          </w:p>
          <w:p>
            <w:pPr>
              <w:ind w:left="-47"/>
              <w:jc w:val="center"/>
            </w:pPr>
          </w:p>
          <w:p>
            <w:pPr>
              <w:ind w:left="-47"/>
              <w:jc w:val="center"/>
            </w:pPr>
          </w:p>
          <w:p>
            <w:pPr>
              <w:ind w:left="-47"/>
              <w:jc w:val="center"/>
            </w:pPr>
          </w:p>
          <w:p>
            <w:pPr>
              <w:ind w:left="-47"/>
              <w:jc w:val="center"/>
            </w:pPr>
          </w:p>
          <w:p>
            <w:pPr>
              <w:ind w:left="-47"/>
              <w:jc w:val="center"/>
            </w:pPr>
          </w:p>
          <w:p/>
        </w:tc>
        <w:tc>
          <w:tcPr>
            <w:tcW w:w="7689" w:type="dxa"/>
            <w:gridSpan w:val="6"/>
          </w:tcPr>
          <w:p/>
        </w:tc>
      </w:tr>
    </w:tbl>
    <w:p>
      <w:pPr>
        <w:spacing w:line="540" w:lineRule="exact"/>
      </w:pPr>
    </w:p>
    <w:tbl>
      <w:tblPr>
        <w:tblStyle w:val="4"/>
        <w:tblW w:w="8972"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193" w:type="dxa"/>
            <w:vAlign w:val="center"/>
          </w:tcPr>
          <w:p>
            <w:pPr>
              <w:pStyle w:val="2"/>
              <w:ind w:left="-77"/>
              <w:jc w:val="center"/>
              <w:rPr>
                <w:rFonts w:ascii="Calibri" w:hAnsi="Calibri" w:eastAsia="宋体" w:cs="Times New Roman"/>
                <w:sz w:val="21"/>
                <w:szCs w:val="24"/>
              </w:rPr>
            </w:pPr>
            <w:r>
              <w:rPr>
                <w:rFonts w:hint="eastAsia" w:ascii="Calibri" w:hAnsi="Calibri" w:eastAsia="宋体" w:cs="Times New Roman"/>
                <w:sz w:val="21"/>
                <w:szCs w:val="24"/>
              </w:rPr>
              <w:t>所受奖惩情况</w:t>
            </w:r>
          </w:p>
          <w:p>
            <w:pPr>
              <w:pStyle w:val="2"/>
              <w:ind w:left="-77"/>
              <w:jc w:val="center"/>
              <w:rPr>
                <w:rFonts w:ascii="Calibri" w:hAnsi="Calibri" w:eastAsia="宋体" w:cs="Times New Roman"/>
                <w:sz w:val="21"/>
                <w:szCs w:val="24"/>
              </w:rPr>
            </w:pPr>
          </w:p>
        </w:tc>
        <w:tc>
          <w:tcPr>
            <w:tcW w:w="6779" w:type="dxa"/>
          </w:tcPr>
          <w:p>
            <w:pPr>
              <w:widowControl/>
              <w:jc w:val="left"/>
              <w:rPr>
                <w:rFonts w:asciiTheme="minorHAnsi" w:hAnsiTheme="minorHAnsi" w:eastAsiaTheme="minorEastAsia" w:cstheme="minorBidi"/>
                <w:color w:val="FF0000"/>
                <w:sz w:val="32"/>
                <w:szCs w:val="32"/>
              </w:rPr>
            </w:pPr>
          </w:p>
          <w:p>
            <w:pPr>
              <w:widowControl/>
              <w:jc w:val="left"/>
              <w:rPr>
                <w:rFonts w:asciiTheme="minorHAnsi" w:hAnsiTheme="minorHAnsi" w:eastAsiaTheme="minorEastAsia" w:cstheme="minorBidi"/>
                <w:color w:val="FF0000"/>
                <w:sz w:val="32"/>
                <w:szCs w:val="32"/>
              </w:rPr>
            </w:pPr>
          </w:p>
          <w:p>
            <w:pPr>
              <w:pStyle w:val="2"/>
              <w:rPr>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193" w:type="dxa"/>
            <w:vAlign w:val="center"/>
          </w:tcPr>
          <w:p>
            <w:pPr>
              <w:pStyle w:val="2"/>
              <w:ind w:left="-77"/>
              <w:jc w:val="center"/>
              <w:rPr>
                <w:rFonts w:ascii="Calibri" w:hAnsi="Calibri" w:eastAsia="宋体" w:cs="Times New Roman"/>
                <w:sz w:val="21"/>
                <w:szCs w:val="24"/>
              </w:rPr>
            </w:pPr>
            <w:r>
              <w:rPr>
                <w:rFonts w:hint="eastAsia" w:ascii="Calibri" w:hAnsi="Calibri" w:eastAsia="宋体" w:cs="Times New Roman"/>
                <w:sz w:val="21"/>
                <w:szCs w:val="24"/>
              </w:rPr>
              <w:t>近三年年度考核结果</w:t>
            </w:r>
          </w:p>
        </w:tc>
        <w:tc>
          <w:tcPr>
            <w:tcW w:w="6779" w:type="dxa"/>
          </w:tcPr>
          <w:p>
            <w:pPr>
              <w:pStyle w:val="2"/>
              <w:ind w:left="-77"/>
              <w:rPr>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2193" w:type="dxa"/>
          </w:tcPr>
          <w:p>
            <w:pPr>
              <w:pStyle w:val="2"/>
              <w:ind w:left="-77"/>
              <w:rPr>
                <w:rFonts w:ascii="Calibri" w:hAnsi="Calibri" w:eastAsia="宋体" w:cs="Times New Roman"/>
                <w:sz w:val="21"/>
                <w:szCs w:val="24"/>
              </w:rPr>
            </w:pPr>
          </w:p>
          <w:p>
            <w:pPr>
              <w:pStyle w:val="2"/>
              <w:ind w:left="-77"/>
              <w:rPr>
                <w:rFonts w:ascii="Calibri" w:hAnsi="Calibri" w:eastAsia="宋体" w:cs="Times New Roman"/>
                <w:sz w:val="21"/>
                <w:szCs w:val="24"/>
              </w:rPr>
            </w:pPr>
            <w:r>
              <w:rPr>
                <w:rFonts w:hint="eastAsia" w:ascii="Calibri" w:hAnsi="Calibri" w:eastAsia="宋体" w:cs="Times New Roman"/>
                <w:sz w:val="21"/>
                <w:szCs w:val="24"/>
              </w:rPr>
              <w:t>家庭主要成员及主要社会关系（依次逐个填姓名、出生年月、政治面貌、是否有回避关系、工作单位及职务）</w:t>
            </w:r>
          </w:p>
        </w:tc>
        <w:tc>
          <w:tcPr>
            <w:tcW w:w="6779" w:type="dxa"/>
          </w:tcPr>
          <w:p>
            <w:pPr>
              <w:pStyle w:val="2"/>
              <w:ind w:left="-77"/>
              <w:rPr>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1" w:hRule="atLeast"/>
        </w:trPr>
        <w:tc>
          <w:tcPr>
            <w:tcW w:w="2193" w:type="dxa"/>
          </w:tcPr>
          <w:p>
            <w:pPr>
              <w:pStyle w:val="2"/>
              <w:ind w:left="-77"/>
              <w:rPr>
                <w:rFonts w:ascii="Calibri" w:hAnsi="Calibri" w:eastAsia="宋体" w:cs="Times New Roman"/>
                <w:sz w:val="21"/>
                <w:szCs w:val="24"/>
              </w:rPr>
            </w:pPr>
          </w:p>
          <w:p>
            <w:pPr>
              <w:pStyle w:val="2"/>
              <w:ind w:left="-77"/>
              <w:rPr>
                <w:rFonts w:ascii="Calibri" w:hAnsi="Calibri" w:eastAsia="宋体" w:cs="Times New Roman"/>
                <w:sz w:val="21"/>
                <w:szCs w:val="24"/>
              </w:rPr>
            </w:pPr>
          </w:p>
          <w:p>
            <w:pPr>
              <w:pStyle w:val="2"/>
              <w:ind w:left="-77"/>
              <w:rPr>
                <w:rFonts w:ascii="Calibri" w:hAnsi="Calibri" w:eastAsia="宋体" w:cs="Times New Roman"/>
                <w:sz w:val="21"/>
                <w:szCs w:val="24"/>
              </w:rPr>
            </w:pPr>
          </w:p>
          <w:p>
            <w:pPr>
              <w:pStyle w:val="2"/>
              <w:ind w:left="-77"/>
              <w:jc w:val="center"/>
              <w:rPr>
                <w:rFonts w:ascii="Calibri" w:hAnsi="Calibri" w:eastAsia="宋体" w:cs="Times New Roman"/>
                <w:sz w:val="21"/>
                <w:szCs w:val="24"/>
              </w:rPr>
            </w:pPr>
            <w:r>
              <w:rPr>
                <w:rFonts w:hint="eastAsia" w:ascii="Calibri" w:hAnsi="Calibri" w:eastAsia="宋体" w:cs="Times New Roman"/>
                <w:sz w:val="21"/>
                <w:szCs w:val="24"/>
              </w:rPr>
              <w:t>所在单位或</w:t>
            </w:r>
          </w:p>
          <w:p>
            <w:pPr>
              <w:pStyle w:val="2"/>
              <w:ind w:left="-77"/>
              <w:jc w:val="center"/>
              <w:rPr>
                <w:color w:val="FF0000"/>
                <w:sz w:val="32"/>
                <w:szCs w:val="32"/>
              </w:rPr>
            </w:pPr>
            <w:r>
              <w:rPr>
                <w:rFonts w:hint="eastAsia" w:ascii="Calibri" w:hAnsi="Calibri" w:eastAsia="宋体" w:cs="Times New Roman"/>
                <w:sz w:val="21"/>
                <w:szCs w:val="24"/>
              </w:rPr>
              <w:t>主管部门意见</w:t>
            </w:r>
          </w:p>
        </w:tc>
        <w:tc>
          <w:tcPr>
            <w:tcW w:w="6779" w:type="dxa"/>
          </w:tcPr>
          <w:p>
            <w:pPr>
              <w:pStyle w:val="2"/>
              <w:ind w:left="-77"/>
              <w:rPr>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9" w:hRule="atLeast"/>
        </w:trPr>
        <w:tc>
          <w:tcPr>
            <w:tcW w:w="2193" w:type="dxa"/>
          </w:tcPr>
          <w:p>
            <w:pPr>
              <w:pStyle w:val="2"/>
              <w:ind w:left="-77"/>
              <w:rPr>
                <w:color w:val="FF0000"/>
                <w:sz w:val="32"/>
                <w:szCs w:val="32"/>
              </w:rPr>
            </w:pPr>
          </w:p>
          <w:p>
            <w:pPr>
              <w:pStyle w:val="2"/>
              <w:ind w:left="-77"/>
              <w:rPr>
                <w:color w:val="FF0000"/>
                <w:sz w:val="32"/>
                <w:szCs w:val="32"/>
              </w:rPr>
            </w:pPr>
          </w:p>
          <w:p>
            <w:pPr>
              <w:pStyle w:val="2"/>
              <w:ind w:left="-77"/>
              <w:jc w:val="center"/>
              <w:rPr>
                <w:rFonts w:ascii="Calibri" w:hAnsi="Calibri" w:eastAsia="宋体" w:cs="Times New Roman"/>
                <w:sz w:val="21"/>
                <w:szCs w:val="24"/>
              </w:rPr>
            </w:pPr>
          </w:p>
          <w:p>
            <w:pPr>
              <w:pStyle w:val="2"/>
              <w:ind w:left="-77"/>
              <w:jc w:val="center"/>
              <w:rPr>
                <w:rFonts w:ascii="Calibri" w:hAnsi="Calibri" w:eastAsia="宋体" w:cs="Times New Roman"/>
                <w:sz w:val="21"/>
                <w:szCs w:val="24"/>
              </w:rPr>
            </w:pPr>
          </w:p>
          <w:p>
            <w:pPr>
              <w:pStyle w:val="2"/>
              <w:ind w:left="-77"/>
              <w:jc w:val="center"/>
              <w:rPr>
                <w:rFonts w:ascii="Calibri" w:hAnsi="Calibri" w:eastAsia="宋体" w:cs="Times New Roman"/>
                <w:sz w:val="21"/>
                <w:szCs w:val="24"/>
              </w:rPr>
            </w:pPr>
          </w:p>
          <w:p>
            <w:pPr>
              <w:pStyle w:val="2"/>
              <w:ind w:left="-77"/>
              <w:jc w:val="center"/>
              <w:rPr>
                <w:rFonts w:ascii="Calibri" w:hAnsi="Calibri" w:eastAsia="宋体" w:cs="Times New Roman"/>
                <w:sz w:val="21"/>
                <w:szCs w:val="24"/>
              </w:rPr>
            </w:pPr>
          </w:p>
          <w:p>
            <w:pPr>
              <w:pStyle w:val="2"/>
              <w:ind w:left="-77"/>
              <w:jc w:val="center"/>
              <w:rPr>
                <w:rFonts w:ascii="Calibri" w:hAnsi="Calibri" w:eastAsia="宋体" w:cs="Times New Roman"/>
                <w:sz w:val="21"/>
                <w:szCs w:val="24"/>
              </w:rPr>
            </w:pPr>
          </w:p>
          <w:p>
            <w:pPr>
              <w:pStyle w:val="2"/>
              <w:ind w:left="-77"/>
              <w:jc w:val="center"/>
              <w:rPr>
                <w:rFonts w:ascii="Calibri" w:hAnsi="Calibri" w:eastAsia="宋体" w:cs="Times New Roman"/>
                <w:sz w:val="21"/>
                <w:szCs w:val="24"/>
              </w:rPr>
            </w:pPr>
            <w:r>
              <w:rPr>
                <w:rFonts w:hint="eastAsia" w:ascii="Calibri" w:hAnsi="Calibri" w:eastAsia="宋体" w:cs="Times New Roman"/>
                <w:sz w:val="21"/>
                <w:szCs w:val="24"/>
              </w:rPr>
              <w:t>公务员</w:t>
            </w:r>
          </w:p>
          <w:p>
            <w:pPr>
              <w:pStyle w:val="2"/>
              <w:ind w:left="-77"/>
              <w:jc w:val="center"/>
              <w:rPr>
                <w:rFonts w:ascii="Calibri" w:hAnsi="Calibri" w:eastAsia="宋体" w:cs="Times New Roman"/>
                <w:sz w:val="21"/>
                <w:szCs w:val="24"/>
              </w:rPr>
            </w:pPr>
            <w:r>
              <w:rPr>
                <w:rFonts w:hint="eastAsia" w:ascii="Calibri" w:hAnsi="Calibri" w:eastAsia="宋体" w:cs="Times New Roman"/>
                <w:sz w:val="21"/>
                <w:szCs w:val="24"/>
              </w:rPr>
              <w:t>主管部门意见</w:t>
            </w:r>
          </w:p>
          <w:p>
            <w:pPr>
              <w:pStyle w:val="2"/>
              <w:ind w:left="-77"/>
              <w:rPr>
                <w:color w:val="FF0000"/>
                <w:sz w:val="32"/>
                <w:szCs w:val="32"/>
              </w:rPr>
            </w:pPr>
          </w:p>
          <w:p>
            <w:pPr>
              <w:pStyle w:val="2"/>
              <w:ind w:left="-77"/>
              <w:rPr>
                <w:color w:val="FF0000"/>
                <w:sz w:val="32"/>
                <w:szCs w:val="32"/>
              </w:rPr>
            </w:pPr>
          </w:p>
          <w:p>
            <w:pPr>
              <w:pStyle w:val="2"/>
              <w:ind w:left="-77"/>
              <w:rPr>
                <w:color w:val="FF0000"/>
                <w:sz w:val="32"/>
                <w:szCs w:val="32"/>
              </w:rPr>
            </w:pPr>
          </w:p>
          <w:p>
            <w:pPr>
              <w:pStyle w:val="2"/>
              <w:ind w:left="-77"/>
              <w:rPr>
                <w:color w:val="FF0000"/>
                <w:sz w:val="32"/>
                <w:szCs w:val="32"/>
              </w:rPr>
            </w:pPr>
          </w:p>
          <w:p>
            <w:pPr>
              <w:pStyle w:val="2"/>
              <w:rPr>
                <w:color w:val="FF0000"/>
                <w:sz w:val="32"/>
                <w:szCs w:val="32"/>
              </w:rPr>
            </w:pPr>
          </w:p>
        </w:tc>
        <w:tc>
          <w:tcPr>
            <w:tcW w:w="6779" w:type="dxa"/>
          </w:tcPr>
          <w:p>
            <w:pPr>
              <w:widowControl/>
              <w:jc w:val="left"/>
              <w:rPr>
                <w:rFonts w:asciiTheme="minorHAnsi" w:hAnsiTheme="minorHAnsi" w:eastAsiaTheme="minorEastAsia" w:cstheme="minorBidi"/>
                <w:color w:val="FF0000"/>
                <w:sz w:val="32"/>
                <w:szCs w:val="32"/>
              </w:rPr>
            </w:pPr>
          </w:p>
          <w:p>
            <w:pPr>
              <w:widowControl/>
              <w:jc w:val="left"/>
              <w:rPr>
                <w:rFonts w:asciiTheme="minorHAnsi" w:hAnsiTheme="minorHAnsi" w:eastAsiaTheme="minorEastAsia" w:cstheme="minorBidi"/>
                <w:color w:val="FF0000"/>
                <w:sz w:val="32"/>
                <w:szCs w:val="32"/>
              </w:rPr>
            </w:pPr>
          </w:p>
          <w:p>
            <w:pPr>
              <w:widowControl/>
              <w:jc w:val="left"/>
              <w:rPr>
                <w:rFonts w:asciiTheme="minorHAnsi" w:hAnsiTheme="minorHAnsi" w:eastAsiaTheme="minorEastAsia" w:cstheme="minorBidi"/>
                <w:color w:val="FF0000"/>
                <w:sz w:val="32"/>
                <w:szCs w:val="32"/>
              </w:rPr>
            </w:pPr>
          </w:p>
          <w:p>
            <w:pPr>
              <w:widowControl/>
              <w:jc w:val="left"/>
              <w:rPr>
                <w:rFonts w:asciiTheme="minorHAnsi" w:hAnsiTheme="minorHAnsi" w:eastAsiaTheme="minorEastAsia" w:cstheme="minorBidi"/>
                <w:color w:val="FF0000"/>
                <w:sz w:val="32"/>
                <w:szCs w:val="32"/>
              </w:rPr>
            </w:pPr>
          </w:p>
          <w:p>
            <w:pPr>
              <w:widowControl/>
              <w:jc w:val="left"/>
              <w:rPr>
                <w:rFonts w:asciiTheme="minorHAnsi" w:hAnsiTheme="minorHAnsi" w:eastAsiaTheme="minorEastAsia" w:cstheme="minorBidi"/>
                <w:color w:val="FF0000"/>
                <w:sz w:val="32"/>
                <w:szCs w:val="32"/>
              </w:rPr>
            </w:pPr>
          </w:p>
          <w:p>
            <w:pPr>
              <w:widowControl/>
              <w:jc w:val="left"/>
              <w:rPr>
                <w:rFonts w:asciiTheme="minorHAnsi" w:hAnsiTheme="minorHAnsi" w:eastAsiaTheme="minorEastAsia" w:cstheme="minorBidi"/>
                <w:color w:val="FF0000"/>
                <w:sz w:val="32"/>
                <w:szCs w:val="32"/>
              </w:rPr>
            </w:pPr>
          </w:p>
          <w:p>
            <w:pPr>
              <w:widowControl/>
              <w:jc w:val="left"/>
              <w:rPr>
                <w:rFonts w:asciiTheme="minorHAnsi" w:hAnsiTheme="minorHAnsi" w:eastAsiaTheme="minorEastAsia" w:cstheme="minorBidi"/>
                <w:color w:val="FF0000"/>
                <w:sz w:val="32"/>
                <w:szCs w:val="32"/>
              </w:rPr>
            </w:pPr>
          </w:p>
          <w:p>
            <w:pPr>
              <w:pStyle w:val="2"/>
              <w:rPr>
                <w:color w:val="FF0000"/>
                <w:sz w:val="32"/>
                <w:szCs w:val="32"/>
              </w:rPr>
            </w:pPr>
          </w:p>
        </w:tc>
      </w:tr>
    </w:tbl>
    <w:p>
      <w:pPr>
        <w:spacing w:line="540" w:lineRule="exact"/>
        <w:rPr>
          <w:rFonts w:ascii="宋体" w:hAnsi="宋体" w:cs="宋体"/>
          <w:sz w:val="24"/>
        </w:rPr>
      </w:pPr>
      <w:r>
        <w:rPr>
          <w:rFonts w:hint="eastAsia" w:ascii="宋体" w:hAnsi="宋体" w:cs="宋体"/>
          <w:b/>
          <w:bCs/>
          <w:sz w:val="24"/>
        </w:rPr>
        <w:t>特别提示：</w:t>
      </w:r>
      <w:r>
        <w:rPr>
          <w:rFonts w:hint="eastAsia" w:ascii="宋体" w:hAnsi="宋体" w:cs="宋体"/>
          <w:sz w:val="24"/>
        </w:rPr>
        <w:t>“所在单位或主管部门意见”以及“公务员主管部门意见”栏，报名时不用填，资格复审时由所在单位或主管部门以及公务员主管部门对表格内容进行审查，签署是否同意报名的意见，并加盖印章。</w:t>
      </w:r>
    </w:p>
    <w:p>
      <w:pPr>
        <w:widowControl/>
        <w:snapToGrid w:val="0"/>
        <w:spacing w:line="54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绵阳市游仙区人民法院</w:t>
      </w:r>
    </w:p>
    <w:p>
      <w:pPr>
        <w:widowControl/>
        <w:snapToGrid w:val="0"/>
        <w:spacing w:line="54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公开考调工作人员报名表填表须知</w:t>
      </w:r>
    </w:p>
    <w:p>
      <w:pPr>
        <w:widowControl/>
        <w:snapToGrid w:val="0"/>
        <w:spacing w:line="540" w:lineRule="exact"/>
        <w:rPr>
          <w:rFonts w:eastAsia="楷体_GB2312"/>
          <w:b/>
          <w:kern w:val="0"/>
          <w:sz w:val="24"/>
        </w:rPr>
      </w:pPr>
    </w:p>
    <w:p>
      <w:pPr>
        <w:widowControl/>
        <w:snapToGrid w:val="0"/>
        <w:spacing w:line="540" w:lineRule="exact"/>
        <w:ind w:firstLine="540"/>
        <w:rPr>
          <w:rFonts w:ascii="仿宋_GB2312" w:eastAsia="仿宋_GB2312"/>
          <w:kern w:val="0"/>
          <w:sz w:val="32"/>
          <w:szCs w:val="32"/>
        </w:rPr>
      </w:pPr>
      <w:r>
        <w:rPr>
          <w:rFonts w:hint="eastAsia" w:ascii="仿宋_GB2312" w:eastAsia="仿宋_GB2312"/>
          <w:kern w:val="0"/>
          <w:sz w:val="32"/>
          <w:szCs w:val="32"/>
        </w:rPr>
        <w:t>1.报名登记表，须按填写说明逐项认真填写，不能遗漏，所填写内容要准确无误。</w:t>
      </w:r>
    </w:p>
    <w:p>
      <w:pPr>
        <w:widowControl/>
        <w:snapToGrid w:val="0"/>
        <w:spacing w:line="540" w:lineRule="exact"/>
        <w:ind w:firstLine="540"/>
        <w:rPr>
          <w:rFonts w:ascii="仿宋_GB2312" w:eastAsia="仿宋_GB2312"/>
          <w:kern w:val="0"/>
          <w:sz w:val="32"/>
          <w:szCs w:val="32"/>
        </w:rPr>
      </w:pPr>
      <w:r>
        <w:rPr>
          <w:rFonts w:hint="eastAsia" w:ascii="仿宋_GB2312" w:eastAsia="仿宋_GB2312"/>
          <w:kern w:val="0"/>
          <w:sz w:val="32"/>
          <w:szCs w:val="32"/>
        </w:rPr>
        <w:t>2.“出生年月”、“参工时间”应按组织认定的时间填写，不能随意更改。填写时，年份一律用4位数字表示，月份一律用2位数字表示，中间用“.”分隔，如“1990.05”。</w:t>
      </w:r>
    </w:p>
    <w:p>
      <w:pPr>
        <w:widowControl/>
        <w:snapToGrid w:val="0"/>
        <w:spacing w:line="540" w:lineRule="exact"/>
        <w:ind w:firstLine="540"/>
        <w:rPr>
          <w:rFonts w:ascii="仿宋_GB2312" w:eastAsia="仿宋_GB2312"/>
          <w:kern w:val="0"/>
          <w:sz w:val="32"/>
          <w:szCs w:val="32"/>
        </w:rPr>
      </w:pPr>
      <w:r>
        <w:rPr>
          <w:rFonts w:hint="eastAsia" w:ascii="仿宋_GB2312" w:eastAsia="仿宋_GB2312"/>
          <w:kern w:val="0"/>
          <w:sz w:val="32"/>
          <w:szCs w:val="32"/>
        </w:rPr>
        <w:t>3.“民族”栏填写民族全称，不能简称。</w:t>
      </w:r>
    </w:p>
    <w:p>
      <w:pPr>
        <w:widowControl/>
        <w:snapToGrid w:val="0"/>
        <w:spacing w:line="540" w:lineRule="exact"/>
        <w:ind w:firstLine="540"/>
        <w:rPr>
          <w:rFonts w:ascii="仿宋_GB2312" w:eastAsia="仿宋_GB2312"/>
          <w:kern w:val="0"/>
          <w:sz w:val="32"/>
          <w:szCs w:val="32"/>
        </w:rPr>
      </w:pPr>
      <w:r>
        <w:rPr>
          <w:rFonts w:hint="eastAsia" w:ascii="仿宋_GB2312" w:eastAsia="仿宋_GB2312"/>
          <w:kern w:val="0"/>
          <w:sz w:val="32"/>
          <w:szCs w:val="32"/>
        </w:rPr>
        <w:t>4.“籍贯”栏填写祖籍所在地，按现在的行政区划填写，要填写省、市或县的名称，如“四川三台”。</w:t>
      </w:r>
    </w:p>
    <w:p>
      <w:pPr>
        <w:widowControl/>
        <w:snapToGrid w:val="0"/>
        <w:spacing w:line="540" w:lineRule="exact"/>
        <w:ind w:firstLine="540"/>
        <w:rPr>
          <w:rFonts w:ascii="仿宋_GB2312" w:eastAsia="仿宋_GB2312"/>
          <w:kern w:val="0"/>
          <w:sz w:val="32"/>
          <w:szCs w:val="32"/>
        </w:rPr>
      </w:pPr>
      <w:r>
        <w:rPr>
          <w:rFonts w:hint="eastAsia" w:ascii="仿宋_GB2312" w:eastAsia="仿宋_GB2312"/>
          <w:kern w:val="0"/>
          <w:sz w:val="32"/>
          <w:szCs w:val="32"/>
        </w:rPr>
        <w:t>5.“政治面貌”栏，填写中共党员、中共预备党员、共青团员、民主党派名称或群众。</w:t>
      </w:r>
    </w:p>
    <w:p>
      <w:pPr>
        <w:widowControl/>
        <w:snapToGrid w:val="0"/>
        <w:spacing w:line="540" w:lineRule="exact"/>
        <w:ind w:firstLine="540"/>
        <w:rPr>
          <w:rFonts w:ascii="仿宋_GB2312" w:eastAsia="仿宋_GB2312"/>
          <w:kern w:val="0"/>
          <w:sz w:val="32"/>
          <w:szCs w:val="32"/>
        </w:rPr>
      </w:pPr>
      <w:r>
        <w:rPr>
          <w:rFonts w:hint="eastAsia" w:ascii="仿宋_GB2312" w:eastAsia="仿宋_GB2312"/>
          <w:kern w:val="0"/>
          <w:sz w:val="32"/>
          <w:szCs w:val="32"/>
        </w:rPr>
        <w:t>6.“人员身份”栏，填写公务员或参公人员。</w:t>
      </w:r>
    </w:p>
    <w:p>
      <w:pPr>
        <w:widowControl/>
        <w:snapToGrid w:val="0"/>
        <w:spacing w:line="540" w:lineRule="exact"/>
        <w:ind w:firstLine="540"/>
        <w:rPr>
          <w:rFonts w:ascii="仿宋_GB2312" w:eastAsia="仿宋_GB2312"/>
          <w:kern w:val="0"/>
          <w:sz w:val="32"/>
          <w:szCs w:val="32"/>
        </w:rPr>
      </w:pPr>
      <w:r>
        <w:rPr>
          <w:rFonts w:hint="eastAsia" w:ascii="仿宋_GB2312" w:eastAsia="仿宋_GB2312"/>
          <w:kern w:val="0"/>
          <w:sz w:val="32"/>
          <w:szCs w:val="32"/>
        </w:rPr>
        <w:t>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及专业”栏中注明。学历需填写规范的名称“大专”、“大学”、“研究生”、“省委党校大学”、“中央党校研究生”等，不能填写不规范名称。</w:t>
      </w:r>
    </w:p>
    <w:p>
      <w:pPr>
        <w:widowControl/>
        <w:snapToGrid w:val="0"/>
        <w:spacing w:line="540" w:lineRule="exact"/>
        <w:ind w:firstLine="540"/>
        <w:rPr>
          <w:rFonts w:ascii="仿宋_GB2312" w:eastAsia="仿宋_GB2312"/>
          <w:kern w:val="0"/>
          <w:sz w:val="32"/>
          <w:szCs w:val="32"/>
        </w:rPr>
      </w:pPr>
      <w:r>
        <w:rPr>
          <w:rFonts w:hint="eastAsia" w:ascii="仿宋_GB2312" w:eastAsia="仿宋_GB2312"/>
          <w:kern w:val="0"/>
          <w:sz w:val="32"/>
          <w:szCs w:val="32"/>
        </w:rPr>
        <w:t>8.“个人简历”从参加工作时填起，大、中专院校学习毕业后参加工作的，从大、中专院校学习时填起，简历的起止时间到月（年份用4位数字表示，月份用2位数字表示，中间用“.”分隔），前后要衔接，不得空断。</w:t>
      </w:r>
    </w:p>
    <w:p>
      <w:pPr>
        <w:widowControl/>
        <w:snapToGrid w:val="0"/>
        <w:spacing w:line="540" w:lineRule="exact"/>
        <w:ind w:firstLine="540"/>
        <w:rPr>
          <w:rFonts w:ascii="仿宋_GB2312" w:eastAsia="仿宋_GB2312"/>
          <w:kern w:val="0"/>
          <w:sz w:val="32"/>
          <w:szCs w:val="32"/>
        </w:rPr>
      </w:pPr>
      <w:r>
        <w:rPr>
          <w:rFonts w:hint="eastAsia" w:ascii="仿宋_GB2312" w:eastAsia="仿宋_GB2312"/>
          <w:kern w:val="0"/>
          <w:sz w:val="32"/>
          <w:szCs w:val="32"/>
        </w:rPr>
        <w:t>9.“奖惩情况”栏，填写获得的奖励或记功；受处分的，要填写何年何月因何问题经何单位批准受何种处分，何年何月经何单位批准撤销何种处分。没有受奖励和处分的，要填“无”。</w:t>
      </w:r>
    </w:p>
    <w:p>
      <w:pPr>
        <w:widowControl/>
        <w:snapToGrid w:val="0"/>
        <w:spacing w:line="540" w:lineRule="exact"/>
        <w:ind w:firstLine="540"/>
        <w:rPr>
          <w:rFonts w:ascii="仿宋_GB2312" w:eastAsia="仿宋_GB2312"/>
          <w:kern w:val="0"/>
          <w:sz w:val="32"/>
          <w:szCs w:val="32"/>
        </w:rPr>
      </w:pPr>
      <w:r>
        <w:rPr>
          <w:rFonts w:hint="eastAsia" w:ascii="仿宋_GB2312" w:eastAsia="仿宋_GB2312"/>
          <w:kern w:val="0"/>
          <w:sz w:val="32"/>
          <w:szCs w:val="32"/>
        </w:rPr>
        <w:t>10.“年度考核结果”栏填写2020-2022年的年度考核情况，没有年度考核结果的，应采取写实的办法注明；若近五年年度考核三次以上优秀的，需要填写近五年年度考核结果。</w:t>
      </w:r>
    </w:p>
    <w:p>
      <w:pPr>
        <w:widowControl/>
        <w:snapToGrid w:val="0"/>
        <w:spacing w:line="540" w:lineRule="exact"/>
        <w:ind w:firstLine="540"/>
        <w:rPr>
          <w:rFonts w:ascii="仿宋_GB2312" w:eastAsia="仿宋_GB2312"/>
          <w:kern w:val="0"/>
          <w:sz w:val="32"/>
          <w:szCs w:val="32"/>
        </w:rPr>
      </w:pPr>
      <w:r>
        <w:rPr>
          <w:rFonts w:hint="eastAsia" w:ascii="仿宋_GB2312" w:eastAsia="仿宋_GB2312"/>
          <w:kern w:val="0"/>
          <w:sz w:val="32"/>
          <w:szCs w:val="32"/>
        </w:rPr>
        <w:t>11.公务员法规定，公务员之间有夫妻关系、直系血亲关系、三代以内旁系血亲以及近姻亲关系的，不得在同一机关双方直接隶属于同一领导人员的职位或者有直接上下级领导关系的职位工作，也不得在其中一方担任领导职务的机关从事组织、人事、纪检、监察、审计和财务工作。“回避关系”是指报名人员考取比选职位后，与关系人形成的上述回避关系。如有回避关系，在“是否有回避关系”栏填写“是”。</w:t>
      </w:r>
    </w:p>
    <w:p>
      <w:pPr>
        <w:spacing w:line="540" w:lineRule="exact"/>
      </w:pPr>
    </w:p>
    <w:p>
      <w:pPr>
        <w:pStyle w:val="2"/>
        <w:spacing w:line="540" w:lineRule="exact"/>
        <w:rPr>
          <w:color w:val="FF0000"/>
          <w:sz w:val="32"/>
          <w:szCs w:val="32"/>
        </w:rPr>
      </w:pPr>
    </w:p>
    <w:p>
      <w:pPr>
        <w:spacing w:line="540" w:lineRule="exact"/>
        <w:rPr>
          <w:rFonts w:ascii="仿宋_GB2312" w:hAnsi="宋体" w:eastAsia="仿宋_GB2312" w:cs="宋体"/>
          <w:color w:val="000000"/>
          <w:kern w:val="0"/>
          <w:sz w:val="32"/>
          <w:szCs w:val="32"/>
          <w:shd w:val="clear" w:color="auto" w:fill="FFFFFF"/>
        </w:rPr>
      </w:pPr>
    </w:p>
    <w:p/>
    <w:p/>
    <w:p/>
    <w:sectPr>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43185"/>
    <w:rsid w:val="35D431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2023-07-04T06:06:00Z</dcterms:created>
  <dc:creator>jp</dc:creator>
  <cp:lastModifiedBy>jp</cp:lastModifiedBy>
  <dcterms:modified xsi:type="dcterms:W3CDTF">2023-07-04T06:07:11Z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