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</w:t>
      </w:r>
    </w:p>
    <w:p>
      <w:pPr>
        <w:spacing w:after="120" w:afterLines="50" w:line="64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年四川省招聘特岗教师登记表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1"/>
        <w:gridCol w:w="446"/>
        <w:gridCol w:w="1367"/>
        <w:gridCol w:w="1048"/>
        <w:gridCol w:w="1096"/>
        <w:gridCol w:w="18"/>
        <w:gridCol w:w="1168"/>
        <w:gridCol w:w="1458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color w:val="FF0000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小</w:t>
            </w:r>
            <w:r>
              <w:rPr>
                <w:rFonts w:hint="eastAsia" w:ascii="仿宋_GB2312" w:hAnsi="宋体"/>
                <w:sz w:val="24"/>
              </w:rPr>
              <w:t>2寸标准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所学专业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考生类型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学习类型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通讯地址</w:t>
            </w:r>
          </w:p>
        </w:tc>
        <w:tc>
          <w:tcPr>
            <w:tcW w:w="552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手机号码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ordWrap w:val="0"/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/>
                <w:spacing w:val="-10"/>
                <w:sz w:val="18"/>
                <w:szCs w:val="18"/>
              </w:rPr>
              <w:t>户口所在地（应届毕业生填入学前的）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出生地</w:t>
            </w:r>
          </w:p>
        </w:tc>
        <w:tc>
          <w:tcPr>
            <w:tcW w:w="228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专业学习类别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毕业证书编号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有何特长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教师资格种类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82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教师资格证编号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794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志愿服务岗位：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/>
                <w:sz w:val="24"/>
              </w:rPr>
              <w:t xml:space="preserve"> 县（市、区）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学校类别）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（</w:t>
            </w:r>
            <w:r>
              <w:rPr>
                <w:rFonts w:hint="eastAsia" w:ascii="仿宋_GB2312" w:hAnsi="宋体"/>
                <w:sz w:val="24"/>
              </w:rPr>
              <w:t>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9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所受奖惩情况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0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获得过何种专业证书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笔试成绩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教育公共基础笔试成绩：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专业知识笔试学科名称：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_GB2312"/>
                <w:color w:val="000000"/>
                <w:sz w:val="24"/>
              </w:rPr>
              <w:t>专业知识笔试成绩：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笔试综合成绩：</w:t>
            </w:r>
            <w:r>
              <w:rPr>
                <w:rFonts w:hint="eastAsia" w:ascii="仿宋_GB2312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5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本人承诺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本人自愿申请四川省“农村义务教育阶段学校教师特设岗位计划”岗位，保证本人填报的相关信息真实。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本人被聘用后，将按照规定的时间到服务地报到，并服从岗位分配，除不可抗拒力外，不以任何理由拖延。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服务期间，本人将自觉遵守国家法律和特岗教师的管理规定，爱岗敬业，尽职尽责。</w:t>
            </w:r>
          </w:p>
          <w:p>
            <w:pPr>
              <w:spacing w:line="360" w:lineRule="exact"/>
              <w:ind w:left="391" w:hanging="391" w:hangingChars="163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仿宋_GB2312"/>
                <w:color w:val="000000"/>
                <w:sz w:val="24"/>
              </w:rPr>
              <w:t>三年服务期满，若另行择业，将提前做好工作及财产等交接。</w:t>
            </w:r>
          </w:p>
          <w:p>
            <w:pPr>
              <w:spacing w:line="360" w:lineRule="exact"/>
              <w:ind w:firstLine="5520" w:firstLineChars="23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本人签字：</w:t>
            </w:r>
          </w:p>
          <w:p>
            <w:pPr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i/>
                <w:color w:val="000000"/>
                <w:szCs w:val="21"/>
              </w:rPr>
              <w:t>（以上栏目由考生填写）</w:t>
            </w:r>
            <w:r>
              <w:rPr>
                <w:rFonts w:hint="eastAsia" w:ascii="仿宋_GB2312"/>
                <w:color w:val="000000"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6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资格复审意见（合格/不合格）：        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资格复审不合格的原因：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加分分值：                加分依据：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是否符合同等条件下优先聘用（是/否）：</w:t>
            </w:r>
          </w:p>
          <w:p>
            <w:pPr>
              <w:spacing w:line="440" w:lineRule="exact"/>
              <w:ind w:firstLine="5040" w:firstLineChars="2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资格审查人签字：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9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面试成绩：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面试综合成绩（=面试成绩+加分分值）：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体检结果（合格/不合格）：</w:t>
            </w:r>
          </w:p>
          <w:p>
            <w:pPr>
              <w:spacing w:line="44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（体检结果报告附后）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5" w:hRule="atLeas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县级相关行政部门意见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县级教育部门意见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（盖章）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县级人事部门意见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3000" w:firstLineChars="125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7" w:hRule="atLeas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97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县级财政部门意见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880" w:firstLineChars="1200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  <w:tc>
          <w:tcPr>
            <w:tcW w:w="4411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县级机构编制委员会办公室意见</w:t>
            </w: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40" w:lineRule="exact"/>
              <w:ind w:firstLine="2880" w:firstLineChars="1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</w:t>
            </w:r>
          </w:p>
        </w:tc>
        <w:tc>
          <w:tcPr>
            <w:tcW w:w="8386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32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说明：该表一式三份，双面打印，考生留存一份，教育行政部门和学校留存、入档两份。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36"/>
          <w:szCs w:val="36"/>
        </w:rPr>
        <w:t>《20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23</w:t>
      </w:r>
      <w:r>
        <w:rPr>
          <w:rFonts w:hint="eastAsia" w:ascii="黑体" w:hAnsi="宋体" w:eastAsia="黑体"/>
          <w:sz w:val="36"/>
          <w:szCs w:val="36"/>
        </w:rPr>
        <w:t>年四川省招聘特岗教师登记表》填表说明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请考生按照本人真实情况和在四川人事考试网上报考</w:t>
      </w:r>
      <w:r>
        <w:rPr>
          <w:rFonts w:hint="eastAsia" w:ascii="仿宋_GB2312" w:hAnsi="宋体" w:eastAsia="仿宋_GB2312"/>
          <w:sz w:val="24"/>
        </w:rPr>
        <w:t>特岗教师填报的信息</w:t>
      </w:r>
      <w:r>
        <w:rPr>
          <w:rFonts w:hint="eastAsia" w:ascii="仿宋_GB2312" w:eastAsia="仿宋_GB2312"/>
          <w:color w:val="000000"/>
          <w:sz w:val="24"/>
        </w:rPr>
        <w:t>，用计算机如实规范填写《20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24"/>
        </w:rPr>
        <w:t>年四川省招聘特岗教师登记表》（不得手写），正反双面打印在一张A4纸张上，张贴2寸近期证件照。如隐瞒有关情况或填报虚假信息、提供虚假材料，一经查实，录用主管机关有权取消报考者的考试资格或录用资格，所造成的损失由报考者本人承担。具体栏目填写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“姓名”：要准确填写，中间不能有空格。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“身份证号”:准确按照身份证上的编号填写。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“民族”：填写本人所属民族。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“政治面貌”：选择“共产党员”“共青团员”“群众”等。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“毕业院校”：填写毕业院校准确、完整的名称。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6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“最高学历”：填写全日制普通教育中获得的最高学历，如“本科”“大专”“研究生”等。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7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“所学专业”：填写最高全日制学历的专业。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8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“学位”：空白、“学士”“硕士”等。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“考生类型”：“普通应届毕业生”“其他就业人员”“待业或下岗人员”等。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“学习类型”：“全日制普通高校”“成人教育”“其他”等。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11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“健康状况”：“健康”“一般”“体质差”。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12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“联系电话”和“手机号码”：要填写有效联系电话，便于招聘工作人员在必要时联络本人。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13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“毕业时间”：以毕业证为准，如实填写毕业时间。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14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“专业学习类别”：“师范类”或“非师范类”。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15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“毕业证书编号”：按照毕业证如实填写编号，对于在校无违法违纪行为并能按时毕业的应届毕业生，可以填写“暂未取得”或“正在办理”。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16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“教师资格种类”：选择填写“中等职业学校教师资格”“高级中学教师资格”“初级中学教师资格”“小学教师资格”“无”等。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“教师资格证编号”：按照教师资格证的编号具体填写，或填“无”。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17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“报考岗位”按照面试公告公布的面试岗位，准确填写县（市、区）名称、学校类别（初中或小学）、学科（语文、数学</w:t>
      </w:r>
      <w:r>
        <w:rPr>
          <w:rFonts w:ascii="仿宋_GB2312" w:eastAsia="仿宋_GB2312"/>
          <w:color w:val="000000"/>
          <w:sz w:val="24"/>
        </w:rPr>
        <w:t>……</w:t>
      </w:r>
      <w:r>
        <w:rPr>
          <w:rFonts w:hint="eastAsia" w:ascii="仿宋_GB2312" w:eastAsia="仿宋_GB2312"/>
          <w:color w:val="000000"/>
          <w:sz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18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“个人简历”栏，要从小学入学填写到现在，中间不能断档。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19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“笔试成绩”栏，按照四川人事考试网上公布的笔试成绩（即“教育公共基础笔试成绩”“专业知识笔试成绩”和“笔试综合成绩”）进行填写。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29"/>
        <w:textAlignment w:val="auto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20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24"/>
        </w:rPr>
        <w:t>“本人承诺”栏，考生认真阅读后，确认亲笔签字（不得用计算机填写该处的考生姓名）。该栏之后的内容，由资格复审、面试考核工作人员及相关单位填写。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2023-07-24T07:15:14Z</dcterms:created>
  <dc:creator>Administrator</dc:creator>
  <cp:lastModifiedBy>梨儿</cp:lastModifiedBy>
  <dcterms:modified xsi:type="dcterms:W3CDTF">2023-07-24T07:15:21Z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1CAF82B672C7429CB04ECC63937DA5DB</vt:lpwstr>
  </property>
</Properties>
</file>