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宋体" w:hAnsi="宋体" w:eastAsia="方正黑体_GBK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590" w:lineRule="exact"/>
        <w:jc w:val="center"/>
        <w:textAlignment w:val="auto"/>
        <w:rPr>
          <w:rFonts w:hint="default" w:ascii="宋体" w:hAnsi="宋体" w:cs="Times New Roman" w:eastAsiaTheme="minorEastAsia"/>
          <w:lang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蜀雁发展集团公开招聘岗位条件一览表</w:t>
      </w:r>
    </w:p>
    <w:tbl>
      <w:tblPr>
        <w:tblStyle w:val="5"/>
        <w:tblW w:w="14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936"/>
        <w:gridCol w:w="992"/>
        <w:gridCol w:w="850"/>
        <w:gridCol w:w="3969"/>
        <w:gridCol w:w="3969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名额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资格条件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薪酬标准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四川蜀雁发展投资集团有限公司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出纳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专员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1.处理日常收付款单据，严格按照公司财务制度及资金计划付款，及时打印回执；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2.负责公司与银行日常对接，包括传递票据、取款、银行对账等，办理银行开户、变更信息等维护银行信息工作；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3.及时按序编制银行日记账，月末跟会计核对，编制银行存款余额调节表；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4.负责各项审计工作应提供的现金、银行存款明细及流水、银行余额调节表等；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5.管理公司印鉴资料，负责归档、装订本岗位相关凭证；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6.监督各部门资产管理，每月末进行资产盘点，审核汇总盘点差异；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7.完成领导临时安排的工作。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1.大学本科及以上学历，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40周岁以下，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会计、财务管理、审计等相关专业；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2.具备3年以上同岗位工作经验，有相关证书者优先；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3.熟悉财务报销结算流程，具备一定经济法、票据法相关知识；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4.能够熟练运用办公软件和会计电算化软件；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5.工作认真细致，稳重守信，责任心强，具备良好的职业操守；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6.能承受一定工作压力，有很强的团队协作精神；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7.因岗位特殊需出示担保证明。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月薪制：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4300-6500元/月（税前）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四川蜀雁发展投资集团有限公司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会计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专员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1.负责公司日常跨界核算工作，编制会计凭证，及时完成账务处理，做到账实相符，确保收入、成本、费用及时准确入账；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2.定期对科目余额表进行检查，对异常及时跟进；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3.负责公司税务相关事宜，申报个税、增值税及附加税、企业所得税汇算清缴；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4.审核费用报销，单据是否合规，票据是否真实有效；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5.完成每月财政快报、国资网报，财政年报及国资年报；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6.根据费用管理规定，审核各项支出单据，严格按照资金计划支出；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7.负责各类资产核实，定期盘点资产保证账实相符，核对往来账目，做好应收、应付的管理；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8.提供各项审计所需资料；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9.负责会计资料整理及归档工作，定期备份财务软件数据，定期装订会计凭证、总账、明细账装册，确保会计档案完整；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10.做好所负责公司预算及决算事宜；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11.完成领导临时安排的工作。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1.大学本科及以上学历，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40周岁以下，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财务、会计等相关专业；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2.具备3年以上财会工作经验，有一般纳税人全盘账务处理经验；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3.熟悉国家金融政策、企业会计制度及流程、会计电算化，精通相关财税法律法规；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4.具备较强的成本管理、风险控制和财务分析能力；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5.认真细致，爱岗敬业，吃苦耐劳，有良好的职业操守。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月薪制：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4300-6500元/月（税前）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四川蜀雁发展投资集团有限公司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项目管理专员/主管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1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负责施工现场各施工单位各环节的管理、协调工作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2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按照图纸、合同要求组织监督施工,能及时发现施工过程中存在的问题并提出合理解决方案,确保工程顺利完成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3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负责工程的质量管理以及进度管理,保证施工质量达到合格标准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4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项目管理部其他工作任务。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大学本科及以上学历，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40周岁以下，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建筑类相关专业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2.具有5年以上工程项目管理经验，能独立管理大中型工程项目；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3.熟悉项目工程前期报建手续和项目全过程管理；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4.具有二级建造师以上的执业证书，具备中级工程师和一级建造师优先。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月薪制：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4300-6500元/月（税前）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5700-7900元/月（税前）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四川蜀雁发展投资集团有限公司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>主管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1.负责公司领导安排的工作上通下达，确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保政令畅通，并做到科学有效的协调各部门、子公司之间的关系，充分发挥综合管理职能；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2.负责公司会议的安排、组织、召开以及会后材料的归档、会议主题工作要求的检查落实；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3.负责与子公司综合岗位做好工作协调与对接工作，协助子公司部门其他项目的落地执行工作；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4.负责外部考察接待对接安排，公司商务接待与大型会务的支撑工作；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5.负责文秘工作，文书档案的建档、归档以及综合管理；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6.负责协助公司印章、证照、办公物品的管理和使用；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7.完成领导交办的临时工作任务。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 w:bidi="ar-SA"/>
              </w:rPr>
              <w:t>大学本科及以上学历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，35周岁以下，文秘、行政管理、中文、新闻等相关专业；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2.有央、国企相关工作经验者优先考虑；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3.个人形象良好，阳光、健康；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4.熟练操作常用的办公软件；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5.具备商务接待经验与活动策划能力；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6.工作细致、严谨，具有较强的学习能力和执行力；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7.具备良好的沟通协作能力、较强的责任心和工作热情；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8.善于主动学习，遇事快速响应，有团队合作精神。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月薪制：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5700-7900元/月（税前）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四川蜀雁发展投资集团有限公司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企宣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专员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1.撰写集团公司及下属公司介绍资料，设计海报、宣传册等；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2.负责公司品牌文化宣传等策划方案的制定与实施；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3.负责维护公司网站、运营微信公众号及短视频等新媒体平台，编辑各类对外宣传内容；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4.负责与子公司对接各项业务进度，了解业务进程，收集每月总结与下月计划，以便更好的维护公司网站及公众号；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5负责公司领导安排的工作上通下达，确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保政令畅通，并做到科学有效的协调各部门、子公司之间的关系，充分发挥综合管理职能；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6.完成领导交办的临时工作任务。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1.大学本科及以上学历，35周岁以下，中文、新闻、美术学、平面设计等相关专业；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2.两年以上相关工作经历，会开车；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3.具有较高的思想政治觉悟，拥护党的领导，坚持党的宣传方针，遵守新闻宣传纪律，热爱新闻宣传事业；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4.具有较强的新闻敏感性和采访写作能力，具有分析数据能力、逻辑性强，能够及时发现新闻线索，多视角宣传公司的良好形象，多渠道传播正能量；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5.具有较强的文字表达能力及理解能力，具有一定的常用公文及应用文写作功底；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6.能够熟练运用PR、PS等媒体编辑、制作软件，会公众号、短视频、抖音的制作与处理，能熟练运用办公软件；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7.能够熟练使用相机、手机摄影，会使用相关软件后期对照片和视频进行编辑处理。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月薪制：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4300-6500元/月（税前）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四川蜀雁发展投资集团有限公司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招采合约部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招投标专员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1.依据国家和行业的有关法律、法规及公司的相关规定，制定并贯彻实施公司合同管理相关制度；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2.参与招标采购过程的组织与实施，完善相关资料并归档，建立健全相关招标采购台账及合同管理台账；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3.协助采购工作的日常管理及公司内部有关采购工作中的相关事宜；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4.负责督促、指导招标代理机构按时完成各环节的工作；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5.参与合同签订的审核，跟踪、监督合同执行情况，组织相关部门进行验收；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6.会同经办部门及其他所涉及的相关公司职能部门提出采购控制价、与中标人进行洽谈、签订合同；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7.负责市场调查及对供应商家的履约评估工作，协调解决采购争议及投诉事宜，监督采购合同履行工作。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1.大学本科及以上学历，40周岁以下，工程管理或造价等相关专业；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2.具有3年以上同岗位工作经验，有国企合约管理、成本分析工作经验者优先；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3.熟练操作本专业软件及日常办公软件；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4.熟悉国家现行招投标及合同法等相关的法律法规、市场价格信息；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5.工作细致、严谨，具有强烈的责任心与事业心，高度的廉洁自律性、坚持原则；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6.有相关专业证书者优先。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月薪制：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4300-6500元/月（税前）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四川蜀雁发展投资集团有限公司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专员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1.具有良好的学习创新能力、数据分析能力、沟通和执行力等；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2.具备较强的策划能力、推广组织实施能力和市场分析能力，能够根据公司战略目标，开展投资项目遴选与策划能力；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3.具有较好的公文写作及文字表达能力；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4.在直接上级的领导下，完成部门相关日常工作；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5.有国企工作经历者优先。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1.大学本科及以上学历，40周岁以下，具有1-2年销售相关工作经验；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2.有良好的思想道德素质，基本的商业知识；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3.掌握简单的财务知识、会计常识、相关商业法律常识等；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4..有扎实的市场营销知识，有良好的口才与较强的心理承受能力；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5.有相关工作经验，形象好，气质佳，听从安排。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月薪制：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4300-6500元/月（税前）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招聘人数合计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18人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198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009B37B-B72B-41A6-9685-0A350F9A56A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8C8AE0-A9FB-42B4-AFE1-747193B2C4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AA7BDA-5CC6-4487-89B1-9EF7289802E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9831C5C-D1BE-4E82-BD82-9BDAE202434A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104FACE-C281-4273-9136-82C52DAFB6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</w:docVars>
  <w:rsids>
    <w:rsidRoot w:val="3A2D0DFB"/>
    <w:rsid w:val="0A59408D"/>
    <w:rsid w:val="0FB57FB7"/>
    <w:rsid w:val="123553DF"/>
    <w:rsid w:val="17C065DF"/>
    <w:rsid w:val="289A5B44"/>
    <w:rsid w:val="311F12DD"/>
    <w:rsid w:val="31CF4AB1"/>
    <w:rsid w:val="3A2D0DFB"/>
    <w:rsid w:val="3A4243F4"/>
    <w:rsid w:val="3DE646FA"/>
    <w:rsid w:val="445D5F4C"/>
    <w:rsid w:val="4A6E2C61"/>
    <w:rsid w:val="50A3118B"/>
    <w:rsid w:val="519B6306"/>
    <w:rsid w:val="61DF3FED"/>
    <w:rsid w:val="67B07930"/>
    <w:rsid w:val="6A3C6747"/>
    <w:rsid w:val="6DF350A8"/>
    <w:rsid w:val="6EA2087C"/>
    <w:rsid w:val="753C5952"/>
    <w:rsid w:val="755C4FBF"/>
    <w:rsid w:val="757537C1"/>
    <w:rsid w:val="76426BCC"/>
    <w:rsid w:val="76B45D3A"/>
    <w:rsid w:val="7736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2023-09-20T07:52:00Z</dcterms:created>
  <dc:creator>STAR之所在</dc:creator>
  <cp:lastModifiedBy>STAR之所在</cp:lastModifiedBy>
  <dcterms:modified xsi:type="dcterms:W3CDTF">2023-09-20T08:54:21Z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89A5F7788F8B4C519F96D6D24E0B5185_11</vt:lpwstr>
  </property>
</Properties>
</file>