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9"/>
        <w:gridCol w:w="1348"/>
        <w:gridCol w:w="951"/>
        <w:gridCol w:w="787"/>
        <w:gridCol w:w="1098"/>
        <w:gridCol w:w="964"/>
        <w:gridCol w:w="4567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68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eastAsia="方正黑体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0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8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成都市金牛区人民政府抚琴街道办事处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窗口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04001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大学专科及以上学历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118" w:firstLineChars="5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年龄在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周岁以上，符合国家规定的招聘人员条件；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具有中华人民共和国国籍，拥护中华人民共和国宪法；具有较高的思想政治素质，拥护中国共产党的领导，遵纪守法、爱岗敬业、作风务实、服务意识强；身体健康，具有正常履行招聘岗位职责的身体条件；口齿清晰，普通话表达流畅，遵纪守法，品行端正，具备吃苦耐劳、严谨细致、清正廉洁的工作作风和良好的团队协作精神；熟悉计算机word、excel等常用办公软件，具有一定的文字写作和较好的沟通协调能力。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成都市金牛区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光荣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西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路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51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成都市金牛区人民政府抚琴街道办事处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综合执法辅助岗位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0400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118" w:firstLineChars="5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年龄在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周岁以上，符合国家规定的招聘人员条件；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具有中华人民共和国国籍，拥护中华人民共和国宪法；具有较高的思想政治素质，拥护中国共产党的领导，遵纪守法、爱岗敬业、作风务实、服务意识强；身体健康，具有正常履行招聘岗位职责的身体条件；口齿清晰，普通话表达流畅，遵纪守法，品行端正，具备吃苦耐劳、严谨细致、清正廉洁的工作作风和良好的团队协作精神。同等条件下优先招聘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具有综合行政执法中队工作经历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、退役军人、在本辖区工作生活的人员。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成都市金牛区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光荣西路5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成都市金牛区人民政府抚琴街道办事处网格员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0400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大学专科及以上学历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118" w:firstLineChars="5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年龄在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周岁以上，符合国家规定的招聘人员条件；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具有中华人民共和国国籍，拥护中华人民共和国宪法；具有较高的思想政治素质，拥护中国共产党的领导，遵纪守法、爱岗敬业、作风务实、服务意识强；身体健康，具有正常履行招聘岗位职责的身体条件；口齿清晰，普通话表达流畅，遵纪守法，品行端正，具备吃苦耐劳、严谨细致、清正廉洁的工作作风和良好的团队协作精神；熟悉计算机word、excel等常用办公软件，具有一定的文字写作和较好的沟通协调能力。同等条件下优先招聘中共党员、持有社会工作者职业水平证书或社会工作专业毕业的专业人才、退役军人、在本辖区工作生活的人员。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成都市金牛区抚琴街道下辖社区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6"/>
          <w:highlight w:val="yellow"/>
          <w:lang w:eastAsia="zh-CN"/>
        </w:rPr>
        <w:sectPr>
          <w:pgSz w:w="16838" w:h="11906" w:orient="landscape"/>
          <w:pgMar w:top="1588" w:right="2098" w:bottom="1474" w:left="1985" w:header="0" w:footer="1588" w:gutter="0"/>
          <w:pgNumType w:fmt="decimal"/>
          <w:cols w:space="720" w:num="1"/>
          <w:docGrid w:type="linesAndChars" w:linePitch="312" w:charSpace="-886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30C00E8D"/>
    <w:rsid w:val="30C0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2023-12-20T05:55:00Z</dcterms:created>
  <dc:creator>WPS_1701142863</dc:creator>
  <cp:lastModifiedBy>WPS_1701142863</cp:lastModifiedBy>
  <dcterms:modified xsi:type="dcterms:W3CDTF">2023-12-20T05:56:38Z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E465CB47075C436B93F2A5203648E1A4_11</vt:lpwstr>
  </property>
</Properties>
</file>