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简体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公开招聘岗位需求表</w:t>
      </w:r>
    </w:p>
    <w:tbl>
      <w:tblPr>
        <w:tblStyle w:val="7"/>
        <w:tblW w:w="0" w:type="auto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57"/>
        <w:gridCol w:w="706"/>
        <w:gridCol w:w="1297"/>
        <w:gridCol w:w="1147"/>
        <w:gridCol w:w="1905"/>
        <w:gridCol w:w="6732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9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  <w:t>序号</w:t>
            </w:r>
          </w:p>
        </w:tc>
        <w:tc>
          <w:tcPr>
            <w:tcW w:w="115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  <w:t>招聘岗位</w:t>
            </w:r>
          </w:p>
        </w:tc>
        <w:tc>
          <w:tcPr>
            <w:tcW w:w="70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  <w:t>招聘数量</w:t>
            </w:r>
          </w:p>
        </w:tc>
        <w:tc>
          <w:tcPr>
            <w:tcW w:w="1108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  <w:t>岗位资格条件</w:t>
            </w:r>
          </w:p>
        </w:tc>
        <w:tc>
          <w:tcPr>
            <w:tcW w:w="91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0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  <w:t>年龄要求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  <w:t>学历要求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  <w:t>专业要求</w:t>
            </w:r>
          </w:p>
        </w:tc>
        <w:tc>
          <w:tcPr>
            <w:tcW w:w="67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  <w:t>其他资格条件（主要包括</w:t>
            </w: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  <w:lang w:eastAsia="zh-CN"/>
              </w:rPr>
              <w:t>政治面貌、</w:t>
            </w: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  <w:t>证书或职称、工作经历、职业素质与职业能力等方面的要求）</w:t>
            </w:r>
          </w:p>
        </w:tc>
        <w:tc>
          <w:tcPr>
            <w:tcW w:w="9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综合管理人员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35周岁及以下（1988年5月10日后出生）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全日制本科及以上学历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本科：中国语言文学类、管理学类、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经济学类、财政学类、金融学类、法学类、材料类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专业。</w:t>
            </w:r>
          </w:p>
        </w:tc>
        <w:tc>
          <w:tcPr>
            <w:tcW w:w="6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1.具有较强的综合协调能力、团队协作能力和口头表达能力。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2.有一定的文稿撰写经历，具有较好的文字功底。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.其他：具有良好的心理素质和正常履职的身体条件。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公开招聘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会计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35周岁及以下（1988年5月10日后出生）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大学本科及以上学历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会计学、财务管理、金融学、经济学专业。</w:t>
            </w:r>
          </w:p>
        </w:tc>
        <w:tc>
          <w:tcPr>
            <w:tcW w:w="6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1.具有中级会计师及以上职称，并具有1年及以上会计工作工作经历；具有高级会计师职称和注册会计师职业资格者，年龄可放宽至40周岁。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2.具备物流、财务融资、资产管理、税务筹划等一项及多项相关知识，能够熟练使用和运用相关会计软件。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3.具备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较强业务能力、管理能力、综合协调能力及文字表达能力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4.其他：具有良好的心理素质和正常履职的身体条件。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公开招聘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出纳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35周岁及以下（1988年5月10日后出生）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大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专及以上学历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专科：财政金融类、财务会计类、经济贸易类、市场营销类专业。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本科：经济学类、 财政学类、金融学类、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eastAsia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专业。</w:t>
            </w:r>
          </w:p>
        </w:tc>
        <w:tc>
          <w:tcPr>
            <w:tcW w:w="6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1.具备从事出纳岗位的相关知识和能力。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2.具备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较强业务能力、管理能力、综合协调能力及文字表达能力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具备良好的沟通、协调和配合能力。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4.其他：具有良好的心理素质和正常履职的身体条件。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公开招聘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;SimSu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Y2FjNzE3NjdhYzk5ZTkyOWE3NGRkZjRjZjAyMjcifQ=="/>
  </w:docVars>
  <w:rsids>
    <w:rsidRoot w:val="00000000"/>
    <w:rsid w:val="0AB04DF7"/>
    <w:rsid w:val="11012F93"/>
    <w:rsid w:val="12F9B423"/>
    <w:rsid w:val="15E72E94"/>
    <w:rsid w:val="199450E1"/>
    <w:rsid w:val="1A3215A2"/>
    <w:rsid w:val="1EBD927F"/>
    <w:rsid w:val="1F7253B8"/>
    <w:rsid w:val="241F144A"/>
    <w:rsid w:val="24E52C95"/>
    <w:rsid w:val="25BF4DD1"/>
    <w:rsid w:val="275F6D2E"/>
    <w:rsid w:val="2B9C58E6"/>
    <w:rsid w:val="2C0937F7"/>
    <w:rsid w:val="2F7F6ADA"/>
    <w:rsid w:val="35842081"/>
    <w:rsid w:val="367D0F7F"/>
    <w:rsid w:val="37B07132"/>
    <w:rsid w:val="38DC2A34"/>
    <w:rsid w:val="39782C39"/>
    <w:rsid w:val="39DF62E2"/>
    <w:rsid w:val="3BF358EA"/>
    <w:rsid w:val="3DDF1001"/>
    <w:rsid w:val="449F47B6"/>
    <w:rsid w:val="44BD4C3D"/>
    <w:rsid w:val="44D009BD"/>
    <w:rsid w:val="479FB5E8"/>
    <w:rsid w:val="4AF17BBE"/>
    <w:rsid w:val="4C7F2395"/>
    <w:rsid w:val="4DFCDF0D"/>
    <w:rsid w:val="560F74E1"/>
    <w:rsid w:val="5AF871CA"/>
    <w:rsid w:val="5F7DB029"/>
    <w:rsid w:val="5F9E8B7C"/>
    <w:rsid w:val="5FF79E5C"/>
    <w:rsid w:val="64853BDB"/>
    <w:rsid w:val="677E0A57"/>
    <w:rsid w:val="678547F7"/>
    <w:rsid w:val="68126ECA"/>
    <w:rsid w:val="690031C6"/>
    <w:rsid w:val="691D0D9A"/>
    <w:rsid w:val="6CF99758"/>
    <w:rsid w:val="6F1F2BA6"/>
    <w:rsid w:val="75ED5DA7"/>
    <w:rsid w:val="77493B2C"/>
    <w:rsid w:val="77CE3C68"/>
    <w:rsid w:val="77D741EA"/>
    <w:rsid w:val="77FB9229"/>
    <w:rsid w:val="78523399"/>
    <w:rsid w:val="788259A6"/>
    <w:rsid w:val="78EFD9D2"/>
    <w:rsid w:val="79DB60F9"/>
    <w:rsid w:val="7A973668"/>
    <w:rsid w:val="7ACFAD4F"/>
    <w:rsid w:val="7BF72902"/>
    <w:rsid w:val="7CD144D0"/>
    <w:rsid w:val="7D76040F"/>
    <w:rsid w:val="7D915353"/>
    <w:rsid w:val="7DFD9FA3"/>
    <w:rsid w:val="7EFB0AA7"/>
    <w:rsid w:val="7FA501CC"/>
    <w:rsid w:val="7FBC3D8E"/>
    <w:rsid w:val="7FBF5EBC"/>
    <w:rsid w:val="7FDB5F00"/>
    <w:rsid w:val="7FDD4777"/>
    <w:rsid w:val="7FDF3913"/>
    <w:rsid w:val="7FE9A156"/>
    <w:rsid w:val="7FFED071"/>
    <w:rsid w:val="7FFF8E42"/>
    <w:rsid w:val="9FFBE957"/>
    <w:rsid w:val="B1E71FE1"/>
    <w:rsid w:val="B7BBACF8"/>
    <w:rsid w:val="B8DBC634"/>
    <w:rsid w:val="BDBEBC5E"/>
    <w:rsid w:val="BDFD398D"/>
    <w:rsid w:val="BEAD52B3"/>
    <w:rsid w:val="BEBFFA58"/>
    <w:rsid w:val="BFFE240A"/>
    <w:rsid w:val="C43BC7B8"/>
    <w:rsid w:val="CFFF2CF1"/>
    <w:rsid w:val="DAB60751"/>
    <w:rsid w:val="DF7BA794"/>
    <w:rsid w:val="EBFA951A"/>
    <w:rsid w:val="ED7BA6E6"/>
    <w:rsid w:val="EDFDDE83"/>
    <w:rsid w:val="EF67B908"/>
    <w:rsid w:val="EF774907"/>
    <w:rsid w:val="EF7B30F0"/>
    <w:rsid w:val="F5FF83A2"/>
    <w:rsid w:val="F76D05A2"/>
    <w:rsid w:val="F7FD96C8"/>
    <w:rsid w:val="FBCD98AA"/>
    <w:rsid w:val="FEB9B7A8"/>
    <w:rsid w:val="FEFFA2B1"/>
    <w:rsid w:val="FF5DC922"/>
    <w:rsid w:val="FFCF4DD6"/>
    <w:rsid w:val="FFFA15FD"/>
    <w:rsid w:val="FFFEA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autoRedefine/>
    <w:qFormat/>
    <w:uiPriority w:val="0"/>
    <w:rPr>
      <w:rFonts w:ascii="仿宋_GB2312" w:hAnsi="Times New Roman"/>
      <w:szCs w:val="20"/>
    </w:rPr>
  </w:style>
  <w:style w:type="paragraph" w:customStyle="1" w:styleId="3">
    <w:name w:val="正文1"/>
    <w:next w:val="2"/>
    <w:autoRedefine/>
    <w:qFormat/>
    <w:uiPriority w:val="0"/>
    <w:pPr>
      <w:widowControl w:val="0"/>
      <w:jc w:val="both"/>
    </w:pPr>
    <w:rPr>
      <w:rFonts w:ascii="Calibri" w:hAnsi="Calibri" w:eastAsia="宋体;SimSun" w:cs="Calibri"/>
      <w:kern w:val="2"/>
      <w:sz w:val="21"/>
      <w:szCs w:val="24"/>
      <w:lang w:val="en-US" w:eastAsia="zh-CN" w:bidi="ar-SA"/>
    </w:rPr>
  </w:style>
  <w:style w:type="paragraph" w:styleId="4">
    <w:name w:val="Plain Text"/>
    <w:basedOn w:val="1"/>
    <w:next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86185</dc:creator>
  <cp:lastModifiedBy>徐剑</cp:lastModifiedBy>
  <cp:lastPrinted>2024-04-16T16:44:00Z</cp:lastPrinted>
  <dcterms:modified xsi:type="dcterms:W3CDTF">2024-04-29T03:19:42Z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B84A122C354E4DD9B59F7777006FB076_12</vt:lpwstr>
  </property>
</Properties>
</file>