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西华大学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上半年考核招聘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博士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教师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p>
      <w:pPr>
        <w:tabs>
          <w:tab w:val="left" w:pos="8820"/>
        </w:tabs>
        <w:spacing w:line="400" w:lineRule="exact"/>
        <w:jc w:val="both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tbl>
      <w:tblPr>
        <w:tblStyle w:val="3"/>
        <w:tblW w:w="13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45"/>
        <w:gridCol w:w="814"/>
        <w:gridCol w:w="712"/>
        <w:gridCol w:w="1225"/>
        <w:gridCol w:w="1939"/>
        <w:gridCol w:w="1086"/>
        <w:gridCol w:w="3244"/>
        <w:gridCol w:w="86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招聘单位</w:t>
            </w:r>
          </w:p>
        </w:tc>
        <w:tc>
          <w:tcPr>
            <w:tcW w:w="185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招聘岗位</w:t>
            </w:r>
          </w:p>
        </w:tc>
        <w:tc>
          <w:tcPr>
            <w:tcW w:w="7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招聘人数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范围</w:t>
            </w:r>
          </w:p>
        </w:tc>
        <w:tc>
          <w:tcPr>
            <w:tcW w:w="7131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其他条件要求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0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岗位类别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岗位名称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年龄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学位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专业条件要求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包括一级学科及所属二级学科专业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其他</w:t>
            </w: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经济学院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restart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具有博士学位的，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原则上应于1988年6月5日及以后出生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，其中具有丰富工作经验的，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原则上应于1983年6月5日及以后出生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，特别优秀的最多放宽至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1979年6月5日及以后出生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。具有副高级职称的，原则上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应于1979年6月5日及以后出生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；具有正高级职称的，原则上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应于1973年6月5日及以后出生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CD02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CD02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"https://www.xhu.edu.cn/"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CD02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特别优秀者，年龄、学历（学位）可适当放宽。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CD02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应用经济学、理论经济学、工商管理学、公共管理学、金融学</w:t>
            </w:r>
          </w:p>
        </w:tc>
        <w:tc>
          <w:tcPr>
            <w:tcW w:w="862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法学与社会学学院  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法学、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信号与信息处理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体育学院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体育学、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运动心理学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文学与新闻传播学院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中国语言文学、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历史学、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新闻传播学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外国语言文学、中国语言文学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化学、物理学、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电子科学与技术、药学、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光学工程、数学、植物保护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机械工程学院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交通运输工程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现代农业装备研究院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农业工程、机械工程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能源与动力工程学院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动力工程及工程热物理、力学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核科学与技术、土木工程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电气与电子信息学院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电气工程、控制科学与工程、电子科学与技术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计算机与软件工程学院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数学、控制科学与工程、信息与通信工程、网络空间安全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建筑与土木工程学院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能源与环保、管理科学与工程、土木工程、力学、建筑学、环境科学与工程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汽车与交通学院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交通运输工程、计算机科学与技术、动力工程及工程热物理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航空航天学院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化学工程与技术、信息与通信工程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食品与生物工程学院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食品科学与工程、化学、生物学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管理学院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工商管理学、管理科学与工程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应急管理学院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安全科学与工程、土木工程、矿业工程、化学工程与技术、交通运输工程、地质资源与地质工程、环境科学与工程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音乐与舞蹈学院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美术与设计学院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艺术学、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设计学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大健康管理学院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814" w:type="dxa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详见公告</w:t>
            </w:r>
          </w:p>
        </w:tc>
        <w:tc>
          <w:tcPr>
            <w:tcW w:w="1939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学历且具有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生物医学工程</w:t>
            </w:r>
          </w:p>
        </w:tc>
        <w:tc>
          <w:tcPr>
            <w:tcW w:w="86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r>
        <w:rPr>
          <w:rFonts w:hint="default" w:ascii="Times New Roman" w:hAnsi="Times New Roman" w:eastAsia="楷体_GB2312" w:cs="Times New Roman"/>
          <w:sz w:val="24"/>
          <w:szCs w:val="24"/>
        </w:rPr>
        <w:t>注：1.本表各岗位相关的其他条件及要求请见本公告正文；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39A03E4"/>
    <w:rsid w:val="439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2024-06-04T08:59:00Z</dcterms:created>
  <dc:creator>Primadonna</dc:creator>
  <cp:lastModifiedBy>Primadonna</cp:lastModifiedBy>
  <dcterms:modified xsi:type="dcterms:W3CDTF">2024-06-04T09:00:11Z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C4201D107BAE4B41899BC1771A67A5D7_11</vt:lpwstr>
  </property>
</Properties>
</file>