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bookmarkStart w:id="0" w:name="_GoBack"/>
      <w:bookmarkEnd w:id="0"/>
    </w:p>
    <w:tbl>
      <w:tblPr>
        <w:tblStyle w:val="8"/>
        <w:tblW w:w="0" w:type="auto"/>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1433"/>
        <w:gridCol w:w="658"/>
        <w:gridCol w:w="3954"/>
        <w:gridCol w:w="1637"/>
        <w:gridCol w:w="5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5B9BD5"/>
            <w:noWrap/>
            <w:vAlign w:val="center"/>
          </w:tcPr>
          <w:p>
            <w:pPr>
              <w:keepNext w:val="0"/>
              <w:keepLines w:val="0"/>
              <w:widowControl/>
              <w:suppressLineNumbers w:val="0"/>
              <w:jc w:val="center"/>
              <w:textAlignment w:val="center"/>
              <w:rPr>
                <w:rFonts w:ascii="黑体" w:hAnsi="宋体" w:eastAsia="黑体" w:cs="黑体"/>
                <w:b/>
                <w:bCs/>
                <w:i w:val="0"/>
                <w:iCs w:val="0"/>
                <w:color w:val="FFFFFF"/>
                <w:sz w:val="32"/>
                <w:szCs w:val="32"/>
                <w:u w:val="none"/>
              </w:rPr>
            </w:pPr>
            <w:r>
              <w:rPr>
                <w:rFonts w:hint="eastAsia" w:ascii="黑体" w:hAnsi="宋体" w:eastAsia="黑体" w:cs="黑体"/>
                <w:b/>
                <w:bCs/>
                <w:i w:val="0"/>
                <w:iCs w:val="0"/>
                <w:color w:val="FFFFFF"/>
                <w:kern w:val="0"/>
                <w:sz w:val="32"/>
                <w:szCs w:val="32"/>
                <w:u w:val="none"/>
                <w:lang w:val="en-US" w:eastAsia="zh-CN" w:bidi="ar"/>
              </w:rPr>
              <w:t>自贡创新发展投资集团有限公司2024年第二批次人才选聘岗位条件一览表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ascii="楷体" w:hAnsi="楷体" w:eastAsia="楷体" w:cs="楷体"/>
                <w:b/>
                <w:bCs/>
                <w:i w:val="0"/>
                <w:iCs w:val="0"/>
                <w:color w:val="000000"/>
                <w:sz w:val="22"/>
                <w:szCs w:val="22"/>
                <w:u w:val="none"/>
              </w:rPr>
            </w:pPr>
            <w:r>
              <w:rPr>
                <w:rFonts w:hint="eastAsia" w:ascii="楷体" w:hAnsi="楷体" w:eastAsia="楷体" w:cs="楷体"/>
                <w:b/>
                <w:bCs/>
                <w:i w:val="0"/>
                <w:iCs w:val="0"/>
                <w:color w:val="000000"/>
                <w:kern w:val="0"/>
                <w:sz w:val="22"/>
                <w:szCs w:val="22"/>
                <w:u w:val="none"/>
                <w:lang w:val="en-US" w:eastAsia="zh-CN" w:bidi="ar"/>
              </w:rPr>
              <w:t>编号</w:t>
            </w:r>
          </w:p>
        </w:tc>
        <w:tc>
          <w:tcPr>
            <w:tcW w:w="0" w:type="auto"/>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2"/>
                <w:szCs w:val="22"/>
                <w:u w:val="none"/>
              </w:rPr>
            </w:pPr>
            <w:r>
              <w:rPr>
                <w:rFonts w:hint="eastAsia" w:ascii="楷体" w:hAnsi="楷体" w:eastAsia="楷体" w:cs="楷体"/>
                <w:b/>
                <w:bCs/>
                <w:i w:val="0"/>
                <w:iCs w:val="0"/>
                <w:color w:val="000000"/>
                <w:kern w:val="0"/>
                <w:sz w:val="22"/>
                <w:szCs w:val="22"/>
                <w:u w:val="none"/>
                <w:lang w:val="en-US" w:eastAsia="zh-CN" w:bidi="ar"/>
              </w:rPr>
              <w:t>岗位名称</w:t>
            </w:r>
          </w:p>
        </w:tc>
        <w:tc>
          <w:tcPr>
            <w:tcW w:w="0" w:type="auto"/>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2"/>
                <w:szCs w:val="22"/>
                <w:u w:val="none"/>
              </w:rPr>
            </w:pPr>
            <w:r>
              <w:rPr>
                <w:rFonts w:hint="eastAsia" w:ascii="楷体" w:hAnsi="楷体" w:eastAsia="楷体" w:cs="楷体"/>
                <w:b/>
                <w:bCs/>
                <w:i w:val="0"/>
                <w:iCs w:val="0"/>
                <w:color w:val="000000"/>
                <w:kern w:val="0"/>
                <w:sz w:val="22"/>
                <w:szCs w:val="22"/>
                <w:u w:val="none"/>
                <w:lang w:val="en-US" w:eastAsia="zh-CN" w:bidi="ar"/>
              </w:rPr>
              <w:t>人数</w:t>
            </w:r>
          </w:p>
        </w:tc>
        <w:tc>
          <w:tcPr>
            <w:tcW w:w="3954" w:type="dxa"/>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2"/>
                <w:szCs w:val="22"/>
                <w:u w:val="none"/>
              </w:rPr>
            </w:pPr>
            <w:r>
              <w:rPr>
                <w:rFonts w:hint="eastAsia" w:ascii="楷体" w:hAnsi="楷体" w:eastAsia="楷体" w:cs="楷体"/>
                <w:b/>
                <w:bCs/>
                <w:i w:val="0"/>
                <w:iCs w:val="0"/>
                <w:color w:val="000000"/>
                <w:kern w:val="0"/>
                <w:sz w:val="22"/>
                <w:szCs w:val="22"/>
                <w:u w:val="none"/>
                <w:lang w:val="en-US" w:eastAsia="zh-CN" w:bidi="ar"/>
              </w:rPr>
              <w:t>岗位职责</w:t>
            </w:r>
          </w:p>
        </w:tc>
        <w:tc>
          <w:tcPr>
            <w:tcW w:w="1637" w:type="dxa"/>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2"/>
                <w:szCs w:val="22"/>
                <w:u w:val="none"/>
              </w:rPr>
            </w:pPr>
            <w:r>
              <w:rPr>
                <w:rFonts w:hint="eastAsia" w:ascii="楷体" w:hAnsi="楷体" w:eastAsia="楷体" w:cs="楷体"/>
                <w:b/>
                <w:bCs/>
                <w:i w:val="0"/>
                <w:iCs w:val="0"/>
                <w:color w:val="000000"/>
                <w:kern w:val="0"/>
                <w:sz w:val="22"/>
                <w:szCs w:val="22"/>
                <w:u w:val="none"/>
                <w:lang w:val="en-US" w:eastAsia="zh-CN" w:bidi="ar"/>
              </w:rPr>
              <w:t>学历要求</w:t>
            </w:r>
          </w:p>
        </w:tc>
        <w:tc>
          <w:tcPr>
            <w:tcW w:w="5735" w:type="dxa"/>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2"/>
                <w:szCs w:val="22"/>
                <w:u w:val="none"/>
              </w:rPr>
            </w:pPr>
            <w:r>
              <w:rPr>
                <w:rFonts w:hint="eastAsia" w:ascii="楷体" w:hAnsi="楷体" w:eastAsia="楷体" w:cs="楷体"/>
                <w:b/>
                <w:bCs/>
                <w:i w:val="0"/>
                <w:iCs w:val="0"/>
                <w:color w:val="000000"/>
                <w:kern w:val="0"/>
                <w:sz w:val="22"/>
                <w:szCs w:val="22"/>
                <w:u w:val="none"/>
                <w:lang w:val="en-US" w:eastAsia="zh-CN" w:bidi="ar"/>
              </w:rPr>
              <w:t>任职要求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风控合规部</w:t>
            </w:r>
            <w:r>
              <w:rPr>
                <w:rStyle w:val="15"/>
                <w:rFonts w:eastAsia="楷体"/>
                <w:sz w:val="21"/>
                <w:szCs w:val="21"/>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副部长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15"/>
                <w:rFonts w:eastAsia="宋体"/>
                <w:sz w:val="21"/>
                <w:szCs w:val="21"/>
                <w:lang w:val="en-US" w:eastAsia="zh-CN" w:bidi="ar"/>
              </w:rPr>
              <w:t>1.</w:t>
            </w:r>
            <w:r>
              <w:rPr>
                <w:rFonts w:hint="eastAsia" w:ascii="楷体" w:hAnsi="楷体" w:eastAsia="楷体" w:cs="楷体"/>
                <w:i w:val="0"/>
                <w:iCs w:val="0"/>
                <w:color w:val="000000"/>
                <w:kern w:val="0"/>
                <w:sz w:val="21"/>
                <w:szCs w:val="21"/>
                <w:u w:val="none"/>
                <w:lang w:val="en-US" w:eastAsia="zh-CN" w:bidi="ar"/>
              </w:rPr>
              <w:t>负责公司风险管理体系及制度的建设与落实，组织收集、分析并监控各业务板块风控管理情况；</w:t>
            </w:r>
            <w:r>
              <w:rPr>
                <w:rStyle w:val="15"/>
                <w:rFonts w:eastAsia="宋体"/>
                <w:sz w:val="21"/>
                <w:szCs w:val="21"/>
                <w:lang w:val="en-US" w:eastAsia="zh-CN" w:bidi="ar"/>
              </w:rPr>
              <w:br w:type="textWrapping"/>
            </w:r>
            <w:r>
              <w:rPr>
                <w:rStyle w:val="15"/>
                <w:rFonts w:eastAsia="宋体"/>
                <w:sz w:val="21"/>
                <w:szCs w:val="21"/>
                <w:lang w:val="en-US" w:eastAsia="zh-CN" w:bidi="ar"/>
              </w:rPr>
              <w:t>2.</w:t>
            </w:r>
            <w:r>
              <w:rPr>
                <w:rFonts w:hint="eastAsia" w:ascii="楷体" w:hAnsi="楷体" w:eastAsia="楷体" w:cs="楷体"/>
                <w:i w:val="0"/>
                <w:iCs w:val="0"/>
                <w:color w:val="000000"/>
                <w:kern w:val="0"/>
                <w:sz w:val="21"/>
                <w:szCs w:val="21"/>
                <w:u w:val="none"/>
                <w:lang w:val="en-US" w:eastAsia="zh-CN" w:bidi="ar"/>
              </w:rPr>
              <w:t>负责组织公司各业务板块风险审核，参与投决会；</w:t>
            </w:r>
            <w:r>
              <w:rPr>
                <w:rStyle w:val="15"/>
                <w:rFonts w:eastAsia="宋体"/>
                <w:sz w:val="21"/>
                <w:szCs w:val="21"/>
                <w:lang w:val="en-US" w:eastAsia="zh-CN" w:bidi="ar"/>
              </w:rPr>
              <w:br w:type="textWrapping"/>
            </w:r>
            <w:r>
              <w:rPr>
                <w:rStyle w:val="15"/>
                <w:rFonts w:eastAsia="宋体"/>
                <w:sz w:val="21"/>
                <w:szCs w:val="21"/>
                <w:lang w:val="en-US" w:eastAsia="zh-CN" w:bidi="ar"/>
              </w:rPr>
              <w:t>3.</w:t>
            </w:r>
            <w:r>
              <w:rPr>
                <w:rFonts w:hint="eastAsia" w:ascii="楷体" w:hAnsi="楷体" w:eastAsia="楷体" w:cs="楷体"/>
                <w:i w:val="0"/>
                <w:iCs w:val="0"/>
                <w:color w:val="000000"/>
                <w:kern w:val="0"/>
                <w:sz w:val="21"/>
                <w:szCs w:val="21"/>
                <w:u w:val="none"/>
                <w:lang w:val="en-US" w:eastAsia="zh-CN" w:bidi="ar"/>
              </w:rPr>
              <w:t>负责组织搭建和完善公司内控管理体系；</w:t>
            </w:r>
            <w:r>
              <w:rPr>
                <w:rStyle w:val="15"/>
                <w:rFonts w:eastAsia="宋体"/>
                <w:sz w:val="21"/>
                <w:szCs w:val="21"/>
                <w:lang w:val="en-US" w:eastAsia="zh-CN" w:bidi="ar"/>
              </w:rPr>
              <w:br w:type="textWrapping"/>
            </w:r>
            <w:r>
              <w:rPr>
                <w:rStyle w:val="15"/>
                <w:rFonts w:eastAsia="宋体"/>
                <w:sz w:val="21"/>
                <w:szCs w:val="21"/>
                <w:lang w:val="en-US" w:eastAsia="zh-CN" w:bidi="ar"/>
              </w:rPr>
              <w:t>4.</w:t>
            </w:r>
            <w:r>
              <w:rPr>
                <w:rFonts w:hint="eastAsia" w:ascii="楷体" w:hAnsi="楷体" w:eastAsia="楷体" w:cs="楷体"/>
                <w:i w:val="0"/>
                <w:iCs w:val="0"/>
                <w:color w:val="000000"/>
                <w:kern w:val="0"/>
                <w:sz w:val="21"/>
                <w:szCs w:val="21"/>
                <w:u w:val="none"/>
                <w:lang w:val="en-US" w:eastAsia="zh-CN" w:bidi="ar"/>
              </w:rPr>
              <w:t>负责制定并健全公司法务合规管理体系、制度及流程，并组织执行；</w:t>
            </w:r>
            <w:r>
              <w:rPr>
                <w:rStyle w:val="15"/>
                <w:rFonts w:eastAsia="宋体"/>
                <w:sz w:val="21"/>
                <w:szCs w:val="21"/>
                <w:lang w:val="en-US" w:eastAsia="zh-CN" w:bidi="ar"/>
              </w:rPr>
              <w:br w:type="textWrapping"/>
            </w:r>
            <w:r>
              <w:rPr>
                <w:rStyle w:val="15"/>
                <w:rFonts w:eastAsia="宋体"/>
                <w:sz w:val="21"/>
                <w:szCs w:val="21"/>
                <w:lang w:val="en-US" w:eastAsia="zh-CN" w:bidi="ar"/>
              </w:rPr>
              <w:t>5.</w:t>
            </w:r>
            <w:r>
              <w:rPr>
                <w:rFonts w:hint="eastAsia" w:ascii="楷体" w:hAnsi="楷体" w:eastAsia="楷体" w:cs="楷体"/>
                <w:i w:val="0"/>
                <w:iCs w:val="0"/>
                <w:color w:val="000000"/>
                <w:kern w:val="0"/>
                <w:sz w:val="21"/>
                <w:szCs w:val="21"/>
                <w:u w:val="none"/>
                <w:lang w:val="en-US" w:eastAsia="zh-CN" w:bidi="ar"/>
              </w:rPr>
              <w:t>负责制定并健全公司合同管理体系、制度及流程，并组织执行；</w:t>
            </w:r>
            <w:r>
              <w:rPr>
                <w:rStyle w:val="15"/>
                <w:rFonts w:eastAsia="宋体"/>
                <w:sz w:val="21"/>
                <w:szCs w:val="21"/>
                <w:lang w:val="en-US" w:eastAsia="zh-CN" w:bidi="ar"/>
              </w:rPr>
              <w:br w:type="textWrapping"/>
            </w:r>
            <w:r>
              <w:rPr>
                <w:rStyle w:val="15"/>
                <w:rFonts w:eastAsia="宋体"/>
                <w:sz w:val="21"/>
                <w:szCs w:val="21"/>
                <w:lang w:val="en-US" w:eastAsia="zh-CN" w:bidi="ar"/>
              </w:rPr>
              <w:t>6.</w:t>
            </w:r>
            <w:r>
              <w:rPr>
                <w:rFonts w:hint="eastAsia" w:ascii="楷体" w:hAnsi="楷体" w:eastAsia="楷体" w:cs="楷体"/>
                <w:i w:val="0"/>
                <w:iCs w:val="0"/>
                <w:color w:val="000000"/>
                <w:kern w:val="0"/>
                <w:sz w:val="21"/>
                <w:szCs w:val="21"/>
                <w:u w:val="none"/>
                <w:lang w:val="en-US" w:eastAsia="zh-CN" w:bidi="ar"/>
              </w:rPr>
              <w:t>做好部门管理工作，履行本部门所有职责及开展具体工作；</w:t>
            </w:r>
            <w:r>
              <w:rPr>
                <w:rStyle w:val="15"/>
                <w:rFonts w:eastAsia="宋体"/>
                <w:sz w:val="21"/>
                <w:szCs w:val="21"/>
                <w:lang w:val="en-US" w:eastAsia="zh-CN" w:bidi="ar"/>
              </w:rPr>
              <w:br w:type="textWrapping"/>
            </w:r>
            <w:r>
              <w:rPr>
                <w:rStyle w:val="15"/>
                <w:rFonts w:eastAsia="宋体"/>
                <w:sz w:val="21"/>
                <w:szCs w:val="21"/>
                <w:lang w:val="en-US" w:eastAsia="zh-CN" w:bidi="ar"/>
              </w:rPr>
              <w:t>7.</w:t>
            </w:r>
            <w:r>
              <w:rPr>
                <w:rFonts w:hint="eastAsia" w:ascii="楷体" w:hAnsi="楷体" w:eastAsia="楷体" w:cs="楷体"/>
                <w:i w:val="0"/>
                <w:iCs w:val="0"/>
                <w:color w:val="000000"/>
                <w:kern w:val="0"/>
                <w:sz w:val="21"/>
                <w:szCs w:val="21"/>
                <w:u w:val="none"/>
                <w:lang w:val="en-US" w:eastAsia="zh-CN" w:bidi="ar"/>
              </w:rPr>
              <w:t>落实好公司领导交办的其他工作。</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研究生及以上（取得相应硕士学位及以上证书）</w:t>
            </w:r>
          </w:p>
        </w:tc>
        <w:tc>
          <w:tcPr>
            <w:tcW w:w="5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1.政治素质过硬，中共党员优先；</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2.年龄不超过40周岁（1984年1月1日后出生），具有下列机构之一的5年以上投资相关的法律、监察、稽核，或者资产管理行业合规、风控、监管和自律管理等工作经验，其中具有政府引导基金或VC创投基金风控工作经验者优先：（1）商业银行、证券公司、基金管理公司、期货公司、信托公司、保险公司及相关资产管理子公司等金融机构（法务及风控类岗位）；</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（2）私募基金管理人（法务及风控类岗位）；</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（3）律师事务所（从事证券、基金、期货相关的法律等工作）；</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（4）金融管理部门及其派出机构、资产管理行业自律组织（监管岗）；</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3.省内党政机关事业单位在职副科级及以上的领导干部；或省内市（州）属国有及国有控股企业中层副职及以上人员或下属企业正职任职1年以上经历；或中央、省属国有及国有控股企业下属企业任中层副职及以上人员；或基金公司及投资类企业中层副职及以上人员；</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4.具有律师从业资格证或通过司法考试，具有注册会计师、FRM（金融风险管理师）证书优先；</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5.熟悉公司治理、基金管理、投资银行管理等方面的法律、政策。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计划财务部</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副部长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3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1.负责全面主持部门工作，统筹开展本部门所有职责及工作内容；</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2.负责建立健全集团及下属公司各项财务管理制度和财务工作流程；</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3.负责组织集团及下属公司资金管理、预决算管理、税务管理、财务信息化管理、财务档案管理、会计核算等工作；</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4.完成领导交办的其他工作。</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本科及以上（取得相应学士学位及以上证书）</w:t>
            </w:r>
          </w:p>
        </w:tc>
        <w:tc>
          <w:tcPr>
            <w:tcW w:w="5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1.政治素质过硬，中共党员优先；</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2.年龄不超过40周岁（1984年1月1日后出生），具有大型国企、金融机构、会计师事务所5年及以上财务相关工作经历；</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3.省内市（州）属国有及国有控股企业财务部门中层副职及以上人员或下属企业财务部门正职任职1年以上经历；或中央、省属国有及国有控股企业下属企业财务部门任中层副职及以上人员；</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4.具有高级及以上会计职称，或具有注册会计师、ACCA资格证书（优先）；</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5.具有基金公司、资产管理公司、证券公司、投资银行等企业财务工作经历（优先）；</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6.熟悉国家财经政策和会计、税务法规，熟练使用办公软件、财务软件，熟悉财税相关专业知识；</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7.具有较好的沟通协调能力、服务意识及团队精神，责任心强，有良好的职业操守，严谨细心，具有保密意识。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产业研究中心研究员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3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15"/>
                <w:rFonts w:eastAsia="宋体"/>
                <w:sz w:val="21"/>
                <w:szCs w:val="21"/>
                <w:lang w:val="en-US" w:eastAsia="zh-CN" w:bidi="ar"/>
              </w:rPr>
              <w:t xml:space="preserve">1. </w:t>
            </w:r>
            <w:r>
              <w:rPr>
                <w:rFonts w:hint="eastAsia" w:ascii="楷体" w:hAnsi="楷体" w:eastAsia="楷体" w:cs="楷体"/>
                <w:i w:val="0"/>
                <w:iCs w:val="0"/>
                <w:color w:val="000000"/>
                <w:kern w:val="0"/>
                <w:sz w:val="21"/>
                <w:szCs w:val="21"/>
                <w:u w:val="none"/>
                <w:lang w:val="en-US" w:eastAsia="zh-CN" w:bidi="ar"/>
              </w:rPr>
              <w:t>产业发展研究：开展地区重点产业相关的政策法规、发展状况、动态及趋势研究，深化行业理解，构建地方产业发展图谱，出具信息动态、研究报告及政策建议；</w:t>
            </w:r>
            <w:r>
              <w:rPr>
                <w:rStyle w:val="15"/>
                <w:rFonts w:eastAsia="宋体"/>
                <w:sz w:val="21"/>
                <w:szCs w:val="21"/>
                <w:lang w:val="en-US" w:eastAsia="zh-CN" w:bidi="ar"/>
              </w:rPr>
              <w:br w:type="textWrapping"/>
            </w:r>
            <w:r>
              <w:rPr>
                <w:rStyle w:val="15"/>
                <w:rFonts w:eastAsia="宋体"/>
                <w:sz w:val="21"/>
                <w:szCs w:val="21"/>
                <w:lang w:val="en-US" w:eastAsia="zh-CN" w:bidi="ar"/>
              </w:rPr>
              <w:t xml:space="preserve">2. </w:t>
            </w:r>
            <w:r>
              <w:rPr>
                <w:rFonts w:hint="eastAsia" w:ascii="楷体" w:hAnsi="楷体" w:eastAsia="楷体" w:cs="楷体"/>
                <w:i w:val="0"/>
                <w:iCs w:val="0"/>
                <w:color w:val="000000"/>
                <w:kern w:val="0"/>
                <w:sz w:val="21"/>
                <w:szCs w:val="21"/>
                <w:u w:val="none"/>
                <w:lang w:val="en-US" w:eastAsia="zh-CN" w:bidi="ar"/>
              </w:rPr>
              <w:t>项目投资咨询：负责对以上行业内的龙头企业和具发展潜力的企业进行研究，跟踪分析其发展历程、生产现状和未来发展趋势；开展拟投企业专题研究，协助产业基金的项目开发、立项、尽职调查、项目投资、投后管理与项目退出，助力重大产业项目签约落地；</w:t>
            </w:r>
            <w:r>
              <w:rPr>
                <w:rStyle w:val="15"/>
                <w:rFonts w:eastAsia="宋体"/>
                <w:sz w:val="21"/>
                <w:szCs w:val="21"/>
                <w:lang w:val="en-US" w:eastAsia="zh-CN" w:bidi="ar"/>
              </w:rPr>
              <w:br w:type="textWrapping"/>
            </w:r>
            <w:r>
              <w:rPr>
                <w:rStyle w:val="15"/>
                <w:rFonts w:eastAsia="宋体"/>
                <w:sz w:val="21"/>
                <w:szCs w:val="21"/>
                <w:lang w:val="en-US" w:eastAsia="zh-CN" w:bidi="ar"/>
              </w:rPr>
              <w:t xml:space="preserve">3. </w:t>
            </w:r>
            <w:r>
              <w:rPr>
                <w:rFonts w:hint="eastAsia" w:ascii="楷体" w:hAnsi="楷体" w:eastAsia="楷体" w:cs="楷体"/>
                <w:i w:val="0"/>
                <w:iCs w:val="0"/>
                <w:color w:val="000000"/>
                <w:kern w:val="0"/>
                <w:sz w:val="21"/>
                <w:szCs w:val="21"/>
                <w:u w:val="none"/>
                <w:lang w:val="en-US" w:eastAsia="zh-CN" w:bidi="ar"/>
              </w:rPr>
              <w:t>科创项目孵化：发掘先进技术与产品，筛选科技创新和研发成果，通过资本投资进行项目孵化；</w:t>
            </w:r>
            <w:r>
              <w:rPr>
                <w:rStyle w:val="15"/>
                <w:rFonts w:eastAsia="宋体"/>
                <w:sz w:val="21"/>
                <w:szCs w:val="21"/>
                <w:lang w:val="en-US" w:eastAsia="zh-CN" w:bidi="ar"/>
              </w:rPr>
              <w:br w:type="textWrapping"/>
            </w:r>
            <w:r>
              <w:rPr>
                <w:rStyle w:val="15"/>
                <w:rFonts w:eastAsia="宋体"/>
                <w:sz w:val="21"/>
                <w:szCs w:val="21"/>
                <w:lang w:val="en-US" w:eastAsia="zh-CN" w:bidi="ar"/>
              </w:rPr>
              <w:t xml:space="preserve">4. </w:t>
            </w:r>
            <w:r>
              <w:rPr>
                <w:rFonts w:hint="eastAsia" w:ascii="楷体" w:hAnsi="楷体" w:eastAsia="楷体" w:cs="楷体"/>
                <w:i w:val="0"/>
                <w:iCs w:val="0"/>
                <w:color w:val="000000"/>
                <w:kern w:val="0"/>
                <w:sz w:val="21"/>
                <w:szCs w:val="21"/>
                <w:u w:val="none"/>
                <w:lang w:val="en-US" w:eastAsia="zh-CN" w:bidi="ar"/>
              </w:rPr>
              <w:t>招商引资协同：协助市级相关部门和各区县做好产业招商引资工作；协助培养一支懂产业、懂政策、懂金融的高素质干部队伍。</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研究生及以上（取得相应硕士学位及以上证书）（海外大学需取得教育部留学服务中心学历学位认证书）</w:t>
            </w:r>
          </w:p>
        </w:tc>
        <w:tc>
          <w:tcPr>
            <w:tcW w:w="5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15"/>
                <w:rFonts w:eastAsia="宋体"/>
                <w:sz w:val="21"/>
                <w:szCs w:val="21"/>
                <w:lang w:val="en-US" w:eastAsia="zh-CN" w:bidi="ar"/>
              </w:rPr>
              <w:t>1.</w:t>
            </w:r>
            <w:r>
              <w:rPr>
                <w:rFonts w:hint="eastAsia" w:ascii="楷体" w:hAnsi="楷体" w:eastAsia="楷体" w:cs="楷体"/>
                <w:i w:val="0"/>
                <w:iCs w:val="0"/>
                <w:color w:val="000000"/>
                <w:kern w:val="0"/>
                <w:sz w:val="21"/>
                <w:szCs w:val="21"/>
                <w:u w:val="none"/>
                <w:lang w:val="en-US" w:eastAsia="zh-CN" w:bidi="ar"/>
              </w:rPr>
              <w:t>政治素质过硬，中共党员优先；</w:t>
            </w:r>
            <w:r>
              <w:rPr>
                <w:rStyle w:val="15"/>
                <w:rFonts w:eastAsia="宋体"/>
                <w:sz w:val="21"/>
                <w:szCs w:val="21"/>
                <w:lang w:val="en-US" w:eastAsia="zh-CN" w:bidi="ar"/>
              </w:rPr>
              <w:br w:type="textWrapping"/>
            </w:r>
            <w:r>
              <w:rPr>
                <w:rStyle w:val="15"/>
                <w:rFonts w:eastAsia="宋体"/>
                <w:sz w:val="21"/>
                <w:szCs w:val="21"/>
                <w:lang w:val="en-US" w:eastAsia="zh-CN" w:bidi="ar"/>
              </w:rPr>
              <w:t>2.</w:t>
            </w:r>
            <w:r>
              <w:rPr>
                <w:rFonts w:hint="eastAsia" w:ascii="楷体" w:hAnsi="楷体" w:eastAsia="楷体" w:cs="楷体"/>
                <w:i w:val="0"/>
                <w:iCs w:val="0"/>
                <w:color w:val="000000"/>
                <w:kern w:val="0"/>
                <w:sz w:val="21"/>
                <w:szCs w:val="21"/>
                <w:u w:val="none"/>
                <w:lang w:val="en-US" w:eastAsia="zh-CN" w:bidi="ar"/>
              </w:rPr>
              <w:t>年龄不超过</w:t>
            </w:r>
            <w:r>
              <w:rPr>
                <w:rStyle w:val="15"/>
                <w:rFonts w:eastAsia="宋体"/>
                <w:sz w:val="21"/>
                <w:szCs w:val="21"/>
                <w:lang w:val="en-US" w:eastAsia="zh-CN" w:bidi="ar"/>
              </w:rPr>
              <w:t>40</w:t>
            </w:r>
            <w:r>
              <w:rPr>
                <w:rFonts w:hint="eastAsia" w:ascii="楷体" w:hAnsi="楷体" w:eastAsia="楷体" w:cs="楷体"/>
                <w:i w:val="0"/>
                <w:iCs w:val="0"/>
                <w:color w:val="000000"/>
                <w:kern w:val="0"/>
                <w:sz w:val="21"/>
                <w:szCs w:val="21"/>
                <w:u w:val="none"/>
                <w:lang w:val="en-US" w:eastAsia="zh-CN" w:bidi="ar"/>
              </w:rPr>
              <w:t>周岁（</w:t>
            </w:r>
            <w:r>
              <w:rPr>
                <w:rStyle w:val="15"/>
                <w:rFonts w:eastAsia="宋体"/>
                <w:sz w:val="21"/>
                <w:szCs w:val="21"/>
                <w:lang w:val="en-US" w:eastAsia="zh-CN" w:bidi="ar"/>
              </w:rPr>
              <w:t>1984</w:t>
            </w:r>
            <w:r>
              <w:rPr>
                <w:rFonts w:hint="eastAsia" w:ascii="楷体" w:hAnsi="楷体" w:eastAsia="楷体" w:cs="楷体"/>
                <w:i w:val="0"/>
                <w:iCs w:val="0"/>
                <w:color w:val="000000"/>
                <w:kern w:val="0"/>
                <w:sz w:val="21"/>
                <w:szCs w:val="21"/>
                <w:u w:val="none"/>
                <w:lang w:val="en-US" w:eastAsia="zh-CN" w:bidi="ar"/>
              </w:rPr>
              <w:t>年</w:t>
            </w:r>
            <w:r>
              <w:rPr>
                <w:rStyle w:val="15"/>
                <w:rFonts w:eastAsia="宋体"/>
                <w:sz w:val="21"/>
                <w:szCs w:val="21"/>
                <w:lang w:val="en-US" w:eastAsia="zh-CN" w:bidi="ar"/>
              </w:rPr>
              <w:t>1</w:t>
            </w:r>
            <w:r>
              <w:rPr>
                <w:rFonts w:hint="eastAsia" w:ascii="楷体" w:hAnsi="楷体" w:eastAsia="楷体" w:cs="楷体"/>
                <w:i w:val="0"/>
                <w:iCs w:val="0"/>
                <w:color w:val="000000"/>
                <w:kern w:val="0"/>
                <w:sz w:val="21"/>
                <w:szCs w:val="21"/>
                <w:u w:val="none"/>
                <w:lang w:val="en-US" w:eastAsia="zh-CN" w:bidi="ar"/>
              </w:rPr>
              <w:t>月</w:t>
            </w:r>
            <w:r>
              <w:rPr>
                <w:rStyle w:val="15"/>
                <w:rFonts w:eastAsia="宋体"/>
                <w:sz w:val="21"/>
                <w:szCs w:val="21"/>
                <w:lang w:val="en-US" w:eastAsia="zh-CN" w:bidi="ar"/>
              </w:rPr>
              <w:t>1</w:t>
            </w:r>
            <w:r>
              <w:rPr>
                <w:rFonts w:hint="eastAsia" w:ascii="楷体" w:hAnsi="楷体" w:eastAsia="楷体" w:cs="楷体"/>
                <w:i w:val="0"/>
                <w:iCs w:val="0"/>
                <w:color w:val="000000"/>
                <w:kern w:val="0"/>
                <w:sz w:val="21"/>
                <w:szCs w:val="21"/>
                <w:u w:val="none"/>
                <w:lang w:val="en-US" w:eastAsia="zh-CN" w:bidi="ar"/>
              </w:rPr>
              <w:t>日后出生）；对具有高级专业技术职称的或有实际工作经验且实绩突出的，可适当放宽年龄限制；</w:t>
            </w:r>
            <w:r>
              <w:rPr>
                <w:rStyle w:val="15"/>
                <w:rFonts w:eastAsia="宋体"/>
                <w:sz w:val="21"/>
                <w:szCs w:val="21"/>
                <w:lang w:val="en-US" w:eastAsia="zh-CN" w:bidi="ar"/>
              </w:rPr>
              <w:br w:type="textWrapping"/>
            </w:r>
            <w:r>
              <w:rPr>
                <w:rStyle w:val="15"/>
                <w:rFonts w:eastAsia="宋体"/>
                <w:sz w:val="21"/>
                <w:szCs w:val="21"/>
                <w:lang w:val="en-US" w:eastAsia="zh-CN" w:bidi="ar"/>
              </w:rPr>
              <w:t>3.</w:t>
            </w:r>
            <w:r>
              <w:rPr>
                <w:rFonts w:hint="eastAsia" w:ascii="楷体" w:hAnsi="楷体" w:eastAsia="楷体" w:cs="楷体"/>
                <w:i w:val="0"/>
                <w:iCs w:val="0"/>
                <w:color w:val="000000"/>
                <w:kern w:val="0"/>
                <w:sz w:val="21"/>
                <w:szCs w:val="21"/>
                <w:u w:val="none"/>
                <w:lang w:val="en-US" w:eastAsia="zh-CN" w:bidi="ar"/>
              </w:rPr>
              <w:t>具有航空航天、新能源、新材料、人工智能、生物医药，物理、化学、数学等理工科专业背景；</w:t>
            </w:r>
            <w:r>
              <w:rPr>
                <w:rStyle w:val="15"/>
                <w:rFonts w:eastAsia="宋体"/>
                <w:sz w:val="21"/>
                <w:szCs w:val="21"/>
                <w:lang w:val="en-US" w:eastAsia="zh-CN" w:bidi="ar"/>
              </w:rPr>
              <w:br w:type="textWrapping"/>
            </w:r>
            <w:r>
              <w:rPr>
                <w:rStyle w:val="15"/>
                <w:rFonts w:eastAsia="宋体"/>
                <w:sz w:val="21"/>
                <w:szCs w:val="21"/>
                <w:lang w:val="en-US" w:eastAsia="zh-CN" w:bidi="ar"/>
              </w:rPr>
              <w:t>4.</w:t>
            </w:r>
            <w:r>
              <w:rPr>
                <w:rFonts w:hint="eastAsia" w:ascii="楷体" w:hAnsi="楷体" w:eastAsia="楷体" w:cs="楷体"/>
                <w:i w:val="0"/>
                <w:iCs w:val="0"/>
                <w:color w:val="000000"/>
                <w:kern w:val="0"/>
                <w:sz w:val="21"/>
                <w:szCs w:val="21"/>
                <w:u w:val="none"/>
                <w:lang w:val="en-US" w:eastAsia="zh-CN" w:bidi="ar"/>
              </w:rPr>
              <w:t>具有较强的逻辑思维、文字表达和研究分析能力，具有较强的组织、协调、沟通能力与执行力，良好的敬业精神和保密意识；</w:t>
            </w:r>
            <w:r>
              <w:rPr>
                <w:rStyle w:val="15"/>
                <w:rFonts w:eastAsia="宋体"/>
                <w:sz w:val="21"/>
                <w:szCs w:val="21"/>
                <w:lang w:val="en-US" w:eastAsia="zh-CN" w:bidi="ar"/>
              </w:rPr>
              <w:br w:type="textWrapping"/>
            </w:r>
            <w:r>
              <w:rPr>
                <w:rStyle w:val="15"/>
                <w:rFonts w:eastAsia="宋体"/>
                <w:sz w:val="21"/>
                <w:szCs w:val="21"/>
                <w:lang w:val="en-US" w:eastAsia="zh-CN" w:bidi="ar"/>
              </w:rPr>
              <w:t>5.</w:t>
            </w:r>
            <w:r>
              <w:rPr>
                <w:rFonts w:hint="eastAsia" w:ascii="楷体" w:hAnsi="楷体" w:eastAsia="楷体" w:cs="楷体"/>
                <w:i w:val="0"/>
                <w:iCs w:val="0"/>
                <w:color w:val="000000"/>
                <w:kern w:val="0"/>
                <w:sz w:val="21"/>
                <w:szCs w:val="21"/>
                <w:u w:val="none"/>
                <w:lang w:val="en-US" w:eastAsia="zh-CN" w:bidi="ar"/>
              </w:rPr>
              <w:t>具有</w:t>
            </w:r>
            <w:r>
              <w:rPr>
                <w:rStyle w:val="15"/>
                <w:rFonts w:eastAsia="宋体"/>
                <w:sz w:val="21"/>
                <w:szCs w:val="21"/>
                <w:lang w:val="en-US" w:eastAsia="zh-CN" w:bidi="ar"/>
              </w:rPr>
              <w:t>3</w:t>
            </w:r>
            <w:r>
              <w:rPr>
                <w:rFonts w:hint="eastAsia" w:ascii="楷体" w:hAnsi="楷体" w:eastAsia="楷体" w:cs="楷体"/>
                <w:i w:val="0"/>
                <w:iCs w:val="0"/>
                <w:color w:val="000000"/>
                <w:kern w:val="0"/>
                <w:sz w:val="21"/>
                <w:szCs w:val="21"/>
                <w:u w:val="none"/>
                <w:lang w:val="en-US" w:eastAsia="zh-CN" w:bidi="ar"/>
              </w:rPr>
              <w:t>年及以上机关事业单位、大型企业、大型金融</w:t>
            </w:r>
            <w:r>
              <w:rPr>
                <w:rStyle w:val="15"/>
                <w:rFonts w:eastAsia="宋体"/>
                <w:sz w:val="21"/>
                <w:szCs w:val="21"/>
                <w:lang w:val="en-US" w:eastAsia="zh-CN" w:bidi="ar"/>
              </w:rPr>
              <w:t>/</w:t>
            </w:r>
            <w:r>
              <w:rPr>
                <w:rFonts w:hint="eastAsia" w:ascii="楷体" w:hAnsi="楷体" w:eastAsia="楷体" w:cs="楷体"/>
                <w:i w:val="0"/>
                <w:iCs w:val="0"/>
                <w:color w:val="000000"/>
                <w:kern w:val="0"/>
                <w:sz w:val="21"/>
                <w:szCs w:val="21"/>
                <w:u w:val="none"/>
                <w:lang w:val="en-US" w:eastAsia="zh-CN" w:bidi="ar"/>
              </w:rPr>
              <w:t>投资机构、高等院校、研究院所等相近岗位工作经验</w:t>
            </w:r>
            <w:r>
              <w:rPr>
                <w:rStyle w:val="16"/>
                <w:sz w:val="21"/>
                <w:szCs w:val="21"/>
                <w:lang w:val="en-US" w:eastAsia="zh-CN" w:bidi="ar"/>
              </w:rPr>
              <w:t>。</w:t>
            </w:r>
            <w:r>
              <w:rPr>
                <w:rStyle w:val="15"/>
                <w:rFonts w:eastAsia="宋体"/>
                <w:sz w:val="21"/>
                <w:szCs w:val="21"/>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战略投资部</w:t>
            </w:r>
            <w:r>
              <w:rPr>
                <w:rStyle w:val="15"/>
                <w:rFonts w:eastAsia="楷体"/>
                <w:sz w:val="21"/>
                <w:szCs w:val="21"/>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基金经理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15"/>
                <w:rFonts w:eastAsia="宋体"/>
                <w:sz w:val="21"/>
                <w:szCs w:val="21"/>
                <w:lang w:val="en-US" w:eastAsia="zh-CN" w:bidi="ar"/>
              </w:rPr>
              <w:t>1.</w:t>
            </w:r>
            <w:r>
              <w:rPr>
                <w:rFonts w:hint="eastAsia" w:ascii="楷体" w:hAnsi="楷体" w:eastAsia="楷体" w:cs="楷体"/>
                <w:i w:val="0"/>
                <w:iCs w:val="0"/>
                <w:color w:val="000000"/>
                <w:kern w:val="0"/>
                <w:sz w:val="21"/>
                <w:szCs w:val="21"/>
                <w:u w:val="none"/>
                <w:lang w:val="en-US" w:eastAsia="zh-CN" w:bidi="ar"/>
              </w:rPr>
              <w:t>收集相关行业信息和项目信息，完成行业分析基础工作；</w:t>
            </w:r>
            <w:r>
              <w:rPr>
                <w:rStyle w:val="15"/>
                <w:rFonts w:eastAsia="宋体"/>
                <w:sz w:val="21"/>
                <w:szCs w:val="21"/>
                <w:lang w:val="en-US" w:eastAsia="zh-CN" w:bidi="ar"/>
              </w:rPr>
              <w:br w:type="textWrapping"/>
            </w:r>
            <w:r>
              <w:rPr>
                <w:rStyle w:val="15"/>
                <w:rFonts w:eastAsia="宋体"/>
                <w:sz w:val="21"/>
                <w:szCs w:val="21"/>
                <w:lang w:val="en-US" w:eastAsia="zh-CN" w:bidi="ar"/>
              </w:rPr>
              <w:t>2.</w:t>
            </w:r>
            <w:r>
              <w:rPr>
                <w:rFonts w:hint="eastAsia" w:ascii="楷体" w:hAnsi="楷体" w:eastAsia="楷体" w:cs="楷体"/>
                <w:i w:val="0"/>
                <w:iCs w:val="0"/>
                <w:color w:val="000000"/>
                <w:kern w:val="0"/>
                <w:sz w:val="21"/>
                <w:szCs w:val="21"/>
                <w:u w:val="none"/>
                <w:lang w:val="en-US" w:eastAsia="zh-CN" w:bidi="ar"/>
              </w:rPr>
              <w:t>协助开展产业基金的研究分析，协助产业基金组建、投资管理及退出工作；</w:t>
            </w:r>
            <w:r>
              <w:rPr>
                <w:rStyle w:val="15"/>
                <w:rFonts w:eastAsia="宋体"/>
                <w:sz w:val="21"/>
                <w:szCs w:val="21"/>
                <w:lang w:val="en-US" w:eastAsia="zh-CN" w:bidi="ar"/>
              </w:rPr>
              <w:br w:type="textWrapping"/>
            </w:r>
            <w:r>
              <w:rPr>
                <w:rStyle w:val="15"/>
                <w:rFonts w:eastAsia="宋体"/>
                <w:sz w:val="21"/>
                <w:szCs w:val="21"/>
                <w:lang w:val="en-US" w:eastAsia="zh-CN" w:bidi="ar"/>
              </w:rPr>
              <w:t>3.</w:t>
            </w:r>
            <w:r>
              <w:rPr>
                <w:rFonts w:hint="eastAsia" w:ascii="楷体" w:hAnsi="楷体" w:eastAsia="楷体" w:cs="楷体"/>
                <w:i w:val="0"/>
                <w:iCs w:val="0"/>
                <w:color w:val="000000"/>
                <w:kern w:val="0"/>
                <w:sz w:val="21"/>
                <w:szCs w:val="21"/>
                <w:u w:val="none"/>
                <w:lang w:val="en-US" w:eastAsia="zh-CN" w:bidi="ar"/>
              </w:rPr>
              <w:t>协助开展投资项目及企业尽职调查，维护跟进项目资源库；</w:t>
            </w:r>
            <w:r>
              <w:rPr>
                <w:rStyle w:val="15"/>
                <w:rFonts w:eastAsia="宋体"/>
                <w:sz w:val="21"/>
                <w:szCs w:val="21"/>
                <w:lang w:val="en-US" w:eastAsia="zh-CN" w:bidi="ar"/>
              </w:rPr>
              <w:br w:type="textWrapping"/>
            </w:r>
            <w:r>
              <w:rPr>
                <w:rStyle w:val="15"/>
                <w:rFonts w:eastAsia="宋体"/>
                <w:sz w:val="21"/>
                <w:szCs w:val="21"/>
                <w:lang w:val="en-US" w:eastAsia="zh-CN" w:bidi="ar"/>
              </w:rPr>
              <w:t>4.</w:t>
            </w:r>
            <w:r>
              <w:rPr>
                <w:rFonts w:hint="eastAsia" w:ascii="楷体" w:hAnsi="楷体" w:eastAsia="楷体" w:cs="楷体"/>
                <w:i w:val="0"/>
                <w:iCs w:val="0"/>
                <w:color w:val="000000"/>
                <w:kern w:val="0"/>
                <w:sz w:val="21"/>
                <w:szCs w:val="21"/>
                <w:u w:val="none"/>
                <w:lang w:val="en-US" w:eastAsia="zh-CN" w:bidi="ar"/>
              </w:rPr>
              <w:t>协助开展投资资源和渠道拓展，维护与各区（县）、行业部门、投资机构、中介机构等的合作关系；</w:t>
            </w:r>
            <w:r>
              <w:rPr>
                <w:rStyle w:val="15"/>
                <w:rFonts w:eastAsia="宋体"/>
                <w:sz w:val="21"/>
                <w:szCs w:val="21"/>
                <w:lang w:val="en-US" w:eastAsia="zh-CN" w:bidi="ar"/>
              </w:rPr>
              <w:br w:type="textWrapping"/>
            </w:r>
            <w:r>
              <w:rPr>
                <w:rStyle w:val="15"/>
                <w:rFonts w:eastAsia="宋体"/>
                <w:sz w:val="21"/>
                <w:szCs w:val="21"/>
                <w:lang w:val="en-US" w:eastAsia="zh-CN" w:bidi="ar"/>
              </w:rPr>
              <w:t>5.</w:t>
            </w:r>
            <w:r>
              <w:rPr>
                <w:rFonts w:hint="eastAsia" w:ascii="楷体" w:hAnsi="楷体" w:eastAsia="楷体" w:cs="楷体"/>
                <w:i w:val="0"/>
                <w:iCs w:val="0"/>
                <w:color w:val="000000"/>
                <w:kern w:val="0"/>
                <w:sz w:val="21"/>
                <w:szCs w:val="21"/>
                <w:u w:val="none"/>
                <w:lang w:val="en-US" w:eastAsia="zh-CN" w:bidi="ar"/>
              </w:rPr>
              <w:t>协助负责基金投后管理服务，以及项目档案建立维护。</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本科及以上（取得相应学士学位及以上证书）</w:t>
            </w:r>
          </w:p>
        </w:tc>
        <w:tc>
          <w:tcPr>
            <w:tcW w:w="5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15"/>
                <w:rFonts w:eastAsia="宋体"/>
                <w:sz w:val="21"/>
                <w:szCs w:val="21"/>
                <w:lang w:val="en-US" w:eastAsia="zh-CN" w:bidi="ar"/>
              </w:rPr>
              <w:t>1.</w:t>
            </w:r>
            <w:r>
              <w:rPr>
                <w:rFonts w:hint="eastAsia" w:ascii="楷体" w:hAnsi="楷体" w:eastAsia="楷体" w:cs="楷体"/>
                <w:i w:val="0"/>
                <w:iCs w:val="0"/>
                <w:color w:val="000000"/>
                <w:kern w:val="0"/>
                <w:sz w:val="21"/>
                <w:szCs w:val="21"/>
                <w:u w:val="none"/>
                <w:lang w:val="en-US" w:eastAsia="zh-CN" w:bidi="ar"/>
              </w:rPr>
              <w:t>政治素质过硬，中共党员优先；</w:t>
            </w:r>
            <w:r>
              <w:rPr>
                <w:rStyle w:val="15"/>
                <w:rFonts w:eastAsia="宋体"/>
                <w:sz w:val="21"/>
                <w:szCs w:val="21"/>
                <w:lang w:val="en-US" w:eastAsia="zh-CN" w:bidi="ar"/>
              </w:rPr>
              <w:br w:type="textWrapping"/>
            </w:r>
            <w:r>
              <w:rPr>
                <w:rStyle w:val="15"/>
                <w:rFonts w:eastAsia="宋体"/>
                <w:sz w:val="21"/>
                <w:szCs w:val="21"/>
                <w:lang w:val="en-US" w:eastAsia="zh-CN" w:bidi="ar"/>
              </w:rPr>
              <w:t>2.</w:t>
            </w:r>
            <w:r>
              <w:rPr>
                <w:rFonts w:hint="eastAsia" w:ascii="楷体" w:hAnsi="楷体" w:eastAsia="楷体" w:cs="楷体"/>
                <w:i w:val="0"/>
                <w:iCs w:val="0"/>
                <w:color w:val="000000"/>
                <w:kern w:val="0"/>
                <w:sz w:val="21"/>
                <w:szCs w:val="21"/>
                <w:u w:val="none"/>
                <w:lang w:val="en-US" w:eastAsia="zh-CN" w:bidi="ar"/>
              </w:rPr>
              <w:t>年龄不超过</w:t>
            </w:r>
            <w:r>
              <w:rPr>
                <w:rStyle w:val="15"/>
                <w:rFonts w:eastAsia="宋体"/>
                <w:sz w:val="21"/>
                <w:szCs w:val="21"/>
                <w:lang w:val="en-US" w:eastAsia="zh-CN" w:bidi="ar"/>
              </w:rPr>
              <w:t>35</w:t>
            </w:r>
            <w:r>
              <w:rPr>
                <w:rFonts w:hint="eastAsia" w:ascii="楷体" w:hAnsi="楷体" w:eastAsia="楷体" w:cs="楷体"/>
                <w:i w:val="0"/>
                <w:iCs w:val="0"/>
                <w:color w:val="000000"/>
                <w:kern w:val="0"/>
                <w:sz w:val="21"/>
                <w:szCs w:val="21"/>
                <w:u w:val="none"/>
                <w:lang w:val="en-US" w:eastAsia="zh-CN" w:bidi="ar"/>
              </w:rPr>
              <w:t>周岁（</w:t>
            </w:r>
            <w:r>
              <w:rPr>
                <w:rStyle w:val="15"/>
                <w:rFonts w:eastAsia="宋体"/>
                <w:sz w:val="21"/>
                <w:szCs w:val="21"/>
                <w:lang w:val="en-US" w:eastAsia="zh-CN" w:bidi="ar"/>
              </w:rPr>
              <w:t>1989</w:t>
            </w:r>
            <w:r>
              <w:rPr>
                <w:rFonts w:hint="eastAsia" w:ascii="楷体" w:hAnsi="楷体" w:eastAsia="楷体" w:cs="楷体"/>
                <w:i w:val="0"/>
                <w:iCs w:val="0"/>
                <w:color w:val="000000"/>
                <w:kern w:val="0"/>
                <w:sz w:val="21"/>
                <w:szCs w:val="21"/>
                <w:u w:val="none"/>
                <w:lang w:val="en-US" w:eastAsia="zh-CN" w:bidi="ar"/>
              </w:rPr>
              <w:t>年</w:t>
            </w:r>
            <w:r>
              <w:rPr>
                <w:rStyle w:val="15"/>
                <w:rFonts w:eastAsia="宋体"/>
                <w:sz w:val="21"/>
                <w:szCs w:val="21"/>
                <w:lang w:val="en-US" w:eastAsia="zh-CN" w:bidi="ar"/>
              </w:rPr>
              <w:t>1</w:t>
            </w:r>
            <w:r>
              <w:rPr>
                <w:rFonts w:hint="eastAsia" w:ascii="楷体" w:hAnsi="楷体" w:eastAsia="楷体" w:cs="楷体"/>
                <w:i w:val="0"/>
                <w:iCs w:val="0"/>
                <w:color w:val="000000"/>
                <w:kern w:val="0"/>
                <w:sz w:val="21"/>
                <w:szCs w:val="21"/>
                <w:u w:val="none"/>
                <w:lang w:val="en-US" w:eastAsia="zh-CN" w:bidi="ar"/>
              </w:rPr>
              <w:t>月</w:t>
            </w:r>
            <w:r>
              <w:rPr>
                <w:rStyle w:val="15"/>
                <w:rFonts w:eastAsia="宋体"/>
                <w:sz w:val="21"/>
                <w:szCs w:val="21"/>
                <w:lang w:val="en-US" w:eastAsia="zh-CN" w:bidi="ar"/>
              </w:rPr>
              <w:t>1</w:t>
            </w:r>
            <w:r>
              <w:rPr>
                <w:rFonts w:hint="eastAsia" w:ascii="楷体" w:hAnsi="楷体" w:eastAsia="楷体" w:cs="楷体"/>
                <w:i w:val="0"/>
                <w:iCs w:val="0"/>
                <w:color w:val="000000"/>
                <w:kern w:val="0"/>
                <w:sz w:val="21"/>
                <w:szCs w:val="21"/>
                <w:u w:val="none"/>
                <w:lang w:val="en-US" w:eastAsia="zh-CN" w:bidi="ar"/>
              </w:rPr>
              <w:t>日后出生）；具有</w:t>
            </w:r>
            <w:r>
              <w:rPr>
                <w:rStyle w:val="15"/>
                <w:rFonts w:eastAsia="宋体"/>
                <w:sz w:val="21"/>
                <w:szCs w:val="21"/>
                <w:lang w:val="en-US" w:eastAsia="zh-CN" w:bidi="ar"/>
              </w:rPr>
              <w:t>3</w:t>
            </w:r>
            <w:r>
              <w:rPr>
                <w:rFonts w:hint="eastAsia" w:ascii="楷体" w:hAnsi="楷体" w:eastAsia="楷体" w:cs="楷体"/>
                <w:i w:val="0"/>
                <w:iCs w:val="0"/>
                <w:color w:val="000000"/>
                <w:kern w:val="0"/>
                <w:sz w:val="21"/>
                <w:szCs w:val="21"/>
                <w:u w:val="none"/>
                <w:lang w:val="en-US" w:eastAsia="zh-CN" w:bidi="ar"/>
              </w:rPr>
              <w:t>年及以上基金公司、证券公司、银行或投资机构等从业经验，参与过地方产业基金工作优先；</w:t>
            </w:r>
            <w:r>
              <w:rPr>
                <w:rStyle w:val="17"/>
                <w:sz w:val="21"/>
                <w:szCs w:val="21"/>
                <w:lang w:val="en-US" w:eastAsia="zh-CN" w:bidi="ar"/>
              </w:rPr>
              <w:t>具有航空航天、新能源、新材料、人工智能、生物医药，物理、化学、数学等理工科专业背景的优先；</w:t>
            </w:r>
            <w:r>
              <w:rPr>
                <w:rFonts w:hint="eastAsia" w:ascii="楷体" w:hAnsi="楷体" w:eastAsia="楷体" w:cs="楷体"/>
                <w:i w:val="0"/>
                <w:iCs w:val="0"/>
                <w:color w:val="000000"/>
                <w:kern w:val="0"/>
                <w:sz w:val="21"/>
                <w:szCs w:val="21"/>
                <w:u w:val="none"/>
                <w:lang w:val="en-US" w:eastAsia="zh-CN" w:bidi="ar"/>
              </w:rPr>
              <w:t>具有产业研究等项目实战经验的优先；</w:t>
            </w:r>
            <w:r>
              <w:rPr>
                <w:rStyle w:val="15"/>
                <w:rFonts w:eastAsia="宋体"/>
                <w:sz w:val="21"/>
                <w:szCs w:val="21"/>
                <w:lang w:val="en-US" w:eastAsia="zh-CN" w:bidi="ar"/>
              </w:rPr>
              <w:br w:type="textWrapping"/>
            </w:r>
            <w:r>
              <w:rPr>
                <w:rStyle w:val="15"/>
                <w:rFonts w:eastAsia="宋体"/>
                <w:sz w:val="21"/>
                <w:szCs w:val="21"/>
                <w:lang w:val="en-US" w:eastAsia="zh-CN" w:bidi="ar"/>
              </w:rPr>
              <w:t>3.</w:t>
            </w:r>
            <w:r>
              <w:rPr>
                <w:rFonts w:hint="eastAsia" w:ascii="楷体" w:hAnsi="楷体" w:eastAsia="楷体" w:cs="楷体"/>
                <w:i w:val="0"/>
                <w:iCs w:val="0"/>
                <w:color w:val="000000"/>
                <w:kern w:val="0"/>
                <w:sz w:val="21"/>
                <w:szCs w:val="21"/>
                <w:u w:val="none"/>
                <w:lang w:val="en-US" w:eastAsia="zh-CN" w:bidi="ar"/>
              </w:rPr>
              <w:t>具备基金从业资格或者证券从业资格证书，具备</w:t>
            </w:r>
            <w:r>
              <w:rPr>
                <w:rStyle w:val="15"/>
                <w:rFonts w:eastAsia="宋体"/>
                <w:sz w:val="21"/>
                <w:szCs w:val="21"/>
                <w:lang w:val="en-US" w:eastAsia="zh-CN" w:bidi="ar"/>
              </w:rPr>
              <w:t>CFA</w:t>
            </w:r>
            <w:r>
              <w:rPr>
                <w:rFonts w:hint="eastAsia" w:ascii="楷体" w:hAnsi="楷体" w:eastAsia="楷体" w:cs="楷体"/>
                <w:i w:val="0"/>
                <w:iCs w:val="0"/>
                <w:color w:val="000000"/>
                <w:kern w:val="0"/>
                <w:sz w:val="21"/>
                <w:szCs w:val="21"/>
                <w:u w:val="none"/>
                <w:lang w:val="en-US" w:eastAsia="zh-CN" w:bidi="ar"/>
              </w:rPr>
              <w:t>（特许金融分析师）、注册会计师、注册税务师等证书优先；熟悉基金的有关法律法规、监管规定，具有扎实的财务或金融等相关专业知识，熟悉股权投资流程和投资方法。</w:t>
            </w:r>
            <w:r>
              <w:rPr>
                <w:rStyle w:val="15"/>
                <w:rFonts w:eastAsia="宋体"/>
                <w:sz w:val="21"/>
                <w:szCs w:val="21"/>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风控合规部</w:t>
            </w:r>
            <w:r>
              <w:rPr>
                <w:rStyle w:val="15"/>
                <w:rFonts w:eastAsia="楷体"/>
                <w:sz w:val="21"/>
                <w:szCs w:val="21"/>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风控经理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15"/>
                <w:rFonts w:eastAsia="宋体"/>
                <w:sz w:val="21"/>
                <w:szCs w:val="21"/>
                <w:lang w:val="en-US" w:eastAsia="zh-CN" w:bidi="ar"/>
              </w:rPr>
              <w:t>1.</w:t>
            </w:r>
            <w:r>
              <w:rPr>
                <w:rFonts w:hint="eastAsia" w:ascii="楷体" w:hAnsi="楷体" w:eastAsia="楷体" w:cs="楷体"/>
                <w:i w:val="0"/>
                <w:iCs w:val="0"/>
                <w:color w:val="000000"/>
                <w:kern w:val="0"/>
                <w:sz w:val="21"/>
                <w:szCs w:val="21"/>
                <w:u w:val="none"/>
                <w:lang w:val="en-US" w:eastAsia="zh-CN" w:bidi="ar"/>
              </w:rPr>
              <w:t>跟踪金融监管与产业基金相关的法律政策动态，及时做好法律政策研究；</w:t>
            </w:r>
            <w:r>
              <w:rPr>
                <w:rStyle w:val="15"/>
                <w:rFonts w:eastAsia="宋体"/>
                <w:sz w:val="21"/>
                <w:szCs w:val="21"/>
                <w:lang w:val="en-US" w:eastAsia="zh-CN" w:bidi="ar"/>
              </w:rPr>
              <w:br w:type="textWrapping"/>
            </w:r>
            <w:r>
              <w:rPr>
                <w:rStyle w:val="15"/>
                <w:rFonts w:eastAsia="宋体"/>
                <w:sz w:val="21"/>
                <w:szCs w:val="21"/>
                <w:lang w:val="en-US" w:eastAsia="zh-CN" w:bidi="ar"/>
              </w:rPr>
              <w:t>2.</w:t>
            </w:r>
            <w:r>
              <w:rPr>
                <w:rFonts w:hint="eastAsia" w:ascii="楷体" w:hAnsi="楷体" w:eastAsia="楷体" w:cs="楷体"/>
                <w:i w:val="0"/>
                <w:iCs w:val="0"/>
                <w:color w:val="000000"/>
                <w:kern w:val="0"/>
                <w:sz w:val="21"/>
                <w:szCs w:val="21"/>
                <w:u w:val="none"/>
                <w:lang w:val="en-US" w:eastAsia="zh-CN" w:bidi="ar"/>
              </w:rPr>
              <w:t>协助建立集团及子公司业务风控体系，完善管理制度；</w:t>
            </w:r>
            <w:r>
              <w:rPr>
                <w:rStyle w:val="15"/>
                <w:rFonts w:eastAsia="宋体"/>
                <w:sz w:val="21"/>
                <w:szCs w:val="21"/>
                <w:lang w:val="en-US" w:eastAsia="zh-CN" w:bidi="ar"/>
              </w:rPr>
              <w:br w:type="textWrapping"/>
            </w:r>
            <w:r>
              <w:rPr>
                <w:rStyle w:val="15"/>
                <w:rFonts w:eastAsia="宋体"/>
                <w:sz w:val="21"/>
                <w:szCs w:val="21"/>
                <w:lang w:val="en-US" w:eastAsia="zh-CN" w:bidi="ar"/>
              </w:rPr>
              <w:t>3.</w:t>
            </w:r>
            <w:r>
              <w:rPr>
                <w:rFonts w:hint="eastAsia" w:ascii="楷体" w:hAnsi="楷体" w:eastAsia="楷体" w:cs="楷体"/>
                <w:i w:val="0"/>
                <w:iCs w:val="0"/>
                <w:color w:val="000000"/>
                <w:kern w:val="0"/>
                <w:sz w:val="21"/>
                <w:szCs w:val="21"/>
                <w:u w:val="none"/>
                <w:lang w:val="en-US" w:eastAsia="zh-CN" w:bidi="ar"/>
              </w:rPr>
              <w:t>参与投资项目全流程的风险控制工作，从专业角度进行风险发现、风险识别、风险分析，并提出风险应对和化解的专业意见、建议和解决方案；</w:t>
            </w:r>
            <w:r>
              <w:rPr>
                <w:rStyle w:val="15"/>
                <w:rFonts w:eastAsia="宋体"/>
                <w:sz w:val="21"/>
                <w:szCs w:val="21"/>
                <w:lang w:val="en-US" w:eastAsia="zh-CN" w:bidi="ar"/>
              </w:rPr>
              <w:br w:type="textWrapping"/>
            </w:r>
            <w:r>
              <w:rPr>
                <w:rStyle w:val="15"/>
                <w:rFonts w:eastAsia="宋体"/>
                <w:sz w:val="21"/>
                <w:szCs w:val="21"/>
                <w:lang w:val="en-US" w:eastAsia="zh-CN" w:bidi="ar"/>
              </w:rPr>
              <w:t>4.</w:t>
            </w:r>
            <w:r>
              <w:rPr>
                <w:rFonts w:hint="eastAsia" w:ascii="楷体" w:hAnsi="楷体" w:eastAsia="楷体" w:cs="楷体"/>
                <w:i w:val="0"/>
                <w:iCs w:val="0"/>
                <w:color w:val="000000"/>
                <w:kern w:val="0"/>
                <w:sz w:val="21"/>
                <w:szCs w:val="21"/>
                <w:u w:val="none"/>
                <w:lang w:val="en-US" w:eastAsia="zh-CN" w:bidi="ar"/>
              </w:rPr>
              <w:t>参与产业基金及项目投资的尽职调查，进行风险识别，就投资项目的风险状况独立发表风控意见，并向公司投决会、风控委提供风险分析和风险报告；</w:t>
            </w:r>
            <w:r>
              <w:rPr>
                <w:rStyle w:val="15"/>
                <w:rFonts w:eastAsia="宋体"/>
                <w:sz w:val="21"/>
                <w:szCs w:val="21"/>
                <w:lang w:val="en-US" w:eastAsia="zh-CN" w:bidi="ar"/>
              </w:rPr>
              <w:br w:type="textWrapping"/>
            </w:r>
            <w:r>
              <w:rPr>
                <w:rStyle w:val="15"/>
                <w:rFonts w:eastAsia="宋体"/>
                <w:sz w:val="21"/>
                <w:szCs w:val="21"/>
                <w:lang w:val="en-US" w:eastAsia="zh-CN" w:bidi="ar"/>
              </w:rPr>
              <w:t>5.</w:t>
            </w:r>
            <w:r>
              <w:rPr>
                <w:rFonts w:hint="eastAsia" w:ascii="楷体" w:hAnsi="楷体" w:eastAsia="楷体" w:cs="楷体"/>
                <w:i w:val="0"/>
                <w:iCs w:val="0"/>
                <w:color w:val="000000"/>
                <w:kern w:val="0"/>
                <w:sz w:val="21"/>
                <w:szCs w:val="21"/>
                <w:u w:val="none"/>
                <w:lang w:val="en-US" w:eastAsia="zh-CN" w:bidi="ar"/>
              </w:rPr>
              <w:t>监督、配合投资团队的项目投后管理工作、项目退出工作，定期收集项目投后管理信息，复核项目组的投后管理报告等文件；</w:t>
            </w:r>
            <w:r>
              <w:rPr>
                <w:rStyle w:val="15"/>
                <w:rFonts w:eastAsia="宋体"/>
                <w:sz w:val="21"/>
                <w:szCs w:val="21"/>
                <w:lang w:val="en-US" w:eastAsia="zh-CN" w:bidi="ar"/>
              </w:rPr>
              <w:br w:type="textWrapping"/>
            </w:r>
            <w:r>
              <w:rPr>
                <w:rStyle w:val="15"/>
                <w:rFonts w:eastAsia="宋体"/>
                <w:sz w:val="21"/>
                <w:szCs w:val="21"/>
                <w:lang w:val="en-US" w:eastAsia="zh-CN" w:bidi="ar"/>
              </w:rPr>
              <w:t>6.</w:t>
            </w:r>
            <w:r>
              <w:rPr>
                <w:rFonts w:hint="eastAsia" w:ascii="楷体" w:hAnsi="楷体" w:eastAsia="楷体" w:cs="楷体"/>
                <w:i w:val="0"/>
                <w:iCs w:val="0"/>
                <w:color w:val="000000"/>
                <w:kern w:val="0"/>
                <w:sz w:val="21"/>
                <w:szCs w:val="21"/>
                <w:u w:val="none"/>
                <w:lang w:val="en-US" w:eastAsia="zh-CN" w:bidi="ar"/>
              </w:rPr>
              <w:t>参与集团所涉银行、担保等金融机构的协同管理。</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本科及以上（取得相应学士学位及以上证书）</w:t>
            </w:r>
          </w:p>
        </w:tc>
        <w:tc>
          <w:tcPr>
            <w:tcW w:w="5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15"/>
                <w:rFonts w:eastAsia="宋体"/>
                <w:sz w:val="21"/>
                <w:szCs w:val="21"/>
                <w:lang w:val="en-US" w:eastAsia="zh-CN" w:bidi="ar"/>
              </w:rPr>
              <w:t>1.</w:t>
            </w:r>
            <w:r>
              <w:rPr>
                <w:rFonts w:hint="eastAsia" w:ascii="楷体" w:hAnsi="楷体" w:eastAsia="楷体" w:cs="楷体"/>
                <w:i w:val="0"/>
                <w:iCs w:val="0"/>
                <w:color w:val="000000"/>
                <w:kern w:val="0"/>
                <w:sz w:val="21"/>
                <w:szCs w:val="21"/>
                <w:u w:val="none"/>
                <w:lang w:val="en-US" w:eastAsia="zh-CN" w:bidi="ar"/>
              </w:rPr>
              <w:t>政治素质过硬，中共党员优先；</w:t>
            </w:r>
            <w:r>
              <w:rPr>
                <w:rStyle w:val="15"/>
                <w:rFonts w:eastAsia="宋体"/>
                <w:sz w:val="21"/>
                <w:szCs w:val="21"/>
                <w:lang w:val="en-US" w:eastAsia="zh-CN" w:bidi="ar"/>
              </w:rPr>
              <w:br w:type="textWrapping"/>
            </w:r>
            <w:r>
              <w:rPr>
                <w:rStyle w:val="15"/>
                <w:rFonts w:eastAsia="宋体"/>
                <w:sz w:val="21"/>
                <w:szCs w:val="21"/>
                <w:lang w:val="en-US" w:eastAsia="zh-CN" w:bidi="ar"/>
              </w:rPr>
              <w:t>2.</w:t>
            </w:r>
            <w:r>
              <w:rPr>
                <w:rFonts w:hint="eastAsia" w:ascii="楷体" w:hAnsi="楷体" w:eastAsia="楷体" w:cs="楷体"/>
                <w:i w:val="0"/>
                <w:iCs w:val="0"/>
                <w:color w:val="000000"/>
                <w:kern w:val="0"/>
                <w:sz w:val="21"/>
                <w:szCs w:val="21"/>
                <w:u w:val="none"/>
                <w:lang w:val="en-US" w:eastAsia="zh-CN" w:bidi="ar"/>
              </w:rPr>
              <w:t>年龄不超过</w:t>
            </w:r>
            <w:r>
              <w:rPr>
                <w:rStyle w:val="15"/>
                <w:rFonts w:eastAsia="宋体"/>
                <w:sz w:val="21"/>
                <w:szCs w:val="21"/>
                <w:lang w:val="en-US" w:eastAsia="zh-CN" w:bidi="ar"/>
              </w:rPr>
              <w:t>35</w:t>
            </w:r>
            <w:r>
              <w:rPr>
                <w:rFonts w:hint="eastAsia" w:ascii="楷体" w:hAnsi="楷体" w:eastAsia="楷体" w:cs="楷体"/>
                <w:i w:val="0"/>
                <w:iCs w:val="0"/>
                <w:color w:val="000000"/>
                <w:kern w:val="0"/>
                <w:sz w:val="21"/>
                <w:szCs w:val="21"/>
                <w:u w:val="none"/>
                <w:lang w:val="en-US" w:eastAsia="zh-CN" w:bidi="ar"/>
              </w:rPr>
              <w:t>周岁（</w:t>
            </w:r>
            <w:r>
              <w:rPr>
                <w:rStyle w:val="15"/>
                <w:rFonts w:eastAsia="宋体"/>
                <w:sz w:val="21"/>
                <w:szCs w:val="21"/>
                <w:lang w:val="en-US" w:eastAsia="zh-CN" w:bidi="ar"/>
              </w:rPr>
              <w:t>1989</w:t>
            </w:r>
            <w:r>
              <w:rPr>
                <w:rFonts w:hint="eastAsia" w:ascii="楷体" w:hAnsi="楷体" w:eastAsia="楷体" w:cs="楷体"/>
                <w:i w:val="0"/>
                <w:iCs w:val="0"/>
                <w:color w:val="000000"/>
                <w:kern w:val="0"/>
                <w:sz w:val="21"/>
                <w:szCs w:val="21"/>
                <w:u w:val="none"/>
                <w:lang w:val="en-US" w:eastAsia="zh-CN" w:bidi="ar"/>
              </w:rPr>
              <w:t>年</w:t>
            </w:r>
            <w:r>
              <w:rPr>
                <w:rStyle w:val="15"/>
                <w:rFonts w:eastAsia="宋体"/>
                <w:sz w:val="21"/>
                <w:szCs w:val="21"/>
                <w:lang w:val="en-US" w:eastAsia="zh-CN" w:bidi="ar"/>
              </w:rPr>
              <w:t>1</w:t>
            </w:r>
            <w:r>
              <w:rPr>
                <w:rFonts w:hint="eastAsia" w:ascii="楷体" w:hAnsi="楷体" w:eastAsia="楷体" w:cs="楷体"/>
                <w:i w:val="0"/>
                <w:iCs w:val="0"/>
                <w:color w:val="000000"/>
                <w:kern w:val="0"/>
                <w:sz w:val="21"/>
                <w:szCs w:val="21"/>
                <w:u w:val="none"/>
                <w:lang w:val="en-US" w:eastAsia="zh-CN" w:bidi="ar"/>
              </w:rPr>
              <w:t>月</w:t>
            </w:r>
            <w:r>
              <w:rPr>
                <w:rStyle w:val="15"/>
                <w:rFonts w:eastAsia="宋体"/>
                <w:sz w:val="21"/>
                <w:szCs w:val="21"/>
                <w:lang w:val="en-US" w:eastAsia="zh-CN" w:bidi="ar"/>
              </w:rPr>
              <w:t>1</w:t>
            </w:r>
            <w:r>
              <w:rPr>
                <w:rFonts w:hint="eastAsia" w:ascii="楷体" w:hAnsi="楷体" w:eastAsia="楷体" w:cs="楷体"/>
                <w:i w:val="0"/>
                <w:iCs w:val="0"/>
                <w:color w:val="000000"/>
                <w:kern w:val="0"/>
                <w:sz w:val="21"/>
                <w:szCs w:val="21"/>
                <w:u w:val="none"/>
                <w:lang w:val="en-US" w:eastAsia="zh-CN" w:bidi="ar"/>
              </w:rPr>
              <w:t>日后出生），具有下列机构之一的</w:t>
            </w:r>
            <w:r>
              <w:rPr>
                <w:rStyle w:val="15"/>
                <w:rFonts w:eastAsia="宋体"/>
                <w:sz w:val="21"/>
                <w:szCs w:val="21"/>
                <w:lang w:val="en-US" w:eastAsia="zh-CN" w:bidi="ar"/>
              </w:rPr>
              <w:t>3</w:t>
            </w:r>
            <w:r>
              <w:rPr>
                <w:rFonts w:hint="eastAsia" w:ascii="楷体" w:hAnsi="楷体" w:eastAsia="楷体" w:cs="楷体"/>
                <w:i w:val="0"/>
                <w:iCs w:val="0"/>
                <w:color w:val="000000"/>
                <w:kern w:val="0"/>
                <w:sz w:val="21"/>
                <w:szCs w:val="21"/>
                <w:u w:val="none"/>
                <w:lang w:val="en-US" w:eastAsia="zh-CN" w:bidi="ar"/>
              </w:rPr>
              <w:t>年以上投资相关的法律、监察、稽核，或者资产管理行业合规、风控、监管和自律管理等工作经验，其中具有政府引导基金或</w:t>
            </w:r>
            <w:r>
              <w:rPr>
                <w:rStyle w:val="15"/>
                <w:rFonts w:eastAsia="宋体"/>
                <w:sz w:val="21"/>
                <w:szCs w:val="21"/>
                <w:lang w:val="en-US" w:eastAsia="zh-CN" w:bidi="ar"/>
              </w:rPr>
              <w:t>VC</w:t>
            </w:r>
            <w:r>
              <w:rPr>
                <w:rFonts w:hint="eastAsia" w:ascii="楷体" w:hAnsi="楷体" w:eastAsia="楷体" w:cs="楷体"/>
                <w:i w:val="0"/>
                <w:iCs w:val="0"/>
                <w:color w:val="000000"/>
                <w:kern w:val="0"/>
                <w:sz w:val="21"/>
                <w:szCs w:val="21"/>
                <w:u w:val="none"/>
                <w:lang w:val="en-US" w:eastAsia="zh-CN" w:bidi="ar"/>
              </w:rPr>
              <w:t>创投基金风控工作经验者优先：</w:t>
            </w:r>
            <w:r>
              <w:rPr>
                <w:rStyle w:val="15"/>
                <w:rFonts w:eastAsia="宋体"/>
                <w:sz w:val="21"/>
                <w:szCs w:val="21"/>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w:t>
            </w:r>
            <w:r>
              <w:rPr>
                <w:rStyle w:val="15"/>
                <w:rFonts w:eastAsia="宋体"/>
                <w:sz w:val="21"/>
                <w:szCs w:val="21"/>
                <w:lang w:val="en-US" w:eastAsia="zh-CN" w:bidi="ar"/>
              </w:rPr>
              <w:t>1</w:t>
            </w:r>
            <w:r>
              <w:rPr>
                <w:rFonts w:hint="eastAsia" w:ascii="楷体" w:hAnsi="楷体" w:eastAsia="楷体" w:cs="楷体"/>
                <w:i w:val="0"/>
                <w:iCs w:val="0"/>
                <w:color w:val="000000"/>
                <w:kern w:val="0"/>
                <w:sz w:val="21"/>
                <w:szCs w:val="21"/>
                <w:u w:val="none"/>
                <w:lang w:val="en-US" w:eastAsia="zh-CN" w:bidi="ar"/>
              </w:rPr>
              <w:t>）商业银行、证券公司、基金管理公司、期货公司、信托公司、保险公司及相关资产管理子公司等金融机构（法务及风控类岗位）；</w:t>
            </w:r>
            <w:r>
              <w:rPr>
                <w:rStyle w:val="15"/>
                <w:rFonts w:eastAsia="宋体"/>
                <w:sz w:val="21"/>
                <w:szCs w:val="21"/>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w:t>
            </w:r>
            <w:r>
              <w:rPr>
                <w:rStyle w:val="15"/>
                <w:rFonts w:eastAsia="宋体"/>
                <w:sz w:val="21"/>
                <w:szCs w:val="21"/>
                <w:lang w:val="en-US" w:eastAsia="zh-CN" w:bidi="ar"/>
              </w:rPr>
              <w:t>2</w:t>
            </w:r>
            <w:r>
              <w:rPr>
                <w:rFonts w:hint="eastAsia" w:ascii="楷体" w:hAnsi="楷体" w:eastAsia="楷体" w:cs="楷体"/>
                <w:i w:val="0"/>
                <w:iCs w:val="0"/>
                <w:color w:val="000000"/>
                <w:kern w:val="0"/>
                <w:sz w:val="21"/>
                <w:szCs w:val="21"/>
                <w:u w:val="none"/>
                <w:lang w:val="en-US" w:eastAsia="zh-CN" w:bidi="ar"/>
              </w:rPr>
              <w:t>）私募基金管理人（法务及风控类岗位）；</w:t>
            </w:r>
            <w:r>
              <w:rPr>
                <w:rStyle w:val="15"/>
                <w:rFonts w:eastAsia="宋体"/>
                <w:sz w:val="21"/>
                <w:szCs w:val="21"/>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w:t>
            </w:r>
            <w:r>
              <w:rPr>
                <w:rStyle w:val="15"/>
                <w:rFonts w:eastAsia="宋体"/>
                <w:sz w:val="21"/>
                <w:szCs w:val="21"/>
                <w:lang w:val="en-US" w:eastAsia="zh-CN" w:bidi="ar"/>
              </w:rPr>
              <w:t>3</w:t>
            </w:r>
            <w:r>
              <w:rPr>
                <w:rFonts w:hint="eastAsia" w:ascii="楷体" w:hAnsi="楷体" w:eastAsia="楷体" w:cs="楷体"/>
                <w:i w:val="0"/>
                <w:iCs w:val="0"/>
                <w:color w:val="000000"/>
                <w:kern w:val="0"/>
                <w:sz w:val="21"/>
                <w:szCs w:val="21"/>
                <w:u w:val="none"/>
                <w:lang w:val="en-US" w:eastAsia="zh-CN" w:bidi="ar"/>
              </w:rPr>
              <w:t>）律师事务所（从事证券、基金、期货相关的法律等工作）；</w:t>
            </w:r>
            <w:r>
              <w:rPr>
                <w:rStyle w:val="15"/>
                <w:rFonts w:eastAsia="宋体"/>
                <w:sz w:val="21"/>
                <w:szCs w:val="21"/>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w:t>
            </w:r>
            <w:r>
              <w:rPr>
                <w:rStyle w:val="15"/>
                <w:rFonts w:eastAsia="宋体"/>
                <w:sz w:val="21"/>
                <w:szCs w:val="21"/>
                <w:lang w:val="en-US" w:eastAsia="zh-CN" w:bidi="ar"/>
              </w:rPr>
              <w:t>4</w:t>
            </w:r>
            <w:r>
              <w:rPr>
                <w:rFonts w:hint="eastAsia" w:ascii="楷体" w:hAnsi="楷体" w:eastAsia="楷体" w:cs="楷体"/>
                <w:i w:val="0"/>
                <w:iCs w:val="0"/>
                <w:color w:val="000000"/>
                <w:kern w:val="0"/>
                <w:sz w:val="21"/>
                <w:szCs w:val="21"/>
                <w:u w:val="none"/>
                <w:lang w:val="en-US" w:eastAsia="zh-CN" w:bidi="ar"/>
              </w:rPr>
              <w:t>）金融管理部门及其派出机构、资产管理行业自律组织（监管岗）；</w:t>
            </w:r>
            <w:r>
              <w:rPr>
                <w:rStyle w:val="15"/>
                <w:rFonts w:eastAsia="宋体"/>
                <w:sz w:val="21"/>
                <w:szCs w:val="21"/>
                <w:lang w:val="en-US" w:eastAsia="zh-CN" w:bidi="ar"/>
              </w:rPr>
              <w:br w:type="textWrapping"/>
            </w:r>
            <w:r>
              <w:rPr>
                <w:rStyle w:val="15"/>
                <w:rFonts w:eastAsia="宋体"/>
                <w:sz w:val="21"/>
                <w:szCs w:val="21"/>
                <w:lang w:val="en-US" w:eastAsia="zh-CN" w:bidi="ar"/>
              </w:rPr>
              <w:t>3.</w:t>
            </w:r>
            <w:r>
              <w:rPr>
                <w:rFonts w:hint="eastAsia" w:ascii="楷体" w:hAnsi="楷体" w:eastAsia="楷体" w:cs="楷体"/>
                <w:i w:val="0"/>
                <w:iCs w:val="0"/>
                <w:color w:val="000000"/>
                <w:kern w:val="0"/>
                <w:sz w:val="21"/>
                <w:szCs w:val="21"/>
                <w:u w:val="none"/>
                <w:lang w:val="en-US" w:eastAsia="zh-CN" w:bidi="ar"/>
              </w:rPr>
              <w:t>具有律师从业资格证或通过司法考试，具有注册会计师、</w:t>
            </w:r>
            <w:r>
              <w:rPr>
                <w:rStyle w:val="15"/>
                <w:rFonts w:eastAsia="宋体"/>
                <w:sz w:val="21"/>
                <w:szCs w:val="21"/>
                <w:lang w:val="en-US" w:eastAsia="zh-CN" w:bidi="ar"/>
              </w:rPr>
              <w:t>FRM</w:t>
            </w:r>
            <w:r>
              <w:rPr>
                <w:rFonts w:hint="eastAsia" w:ascii="楷体" w:hAnsi="楷体" w:eastAsia="楷体" w:cs="楷体"/>
                <w:i w:val="0"/>
                <w:iCs w:val="0"/>
                <w:color w:val="000000"/>
                <w:kern w:val="0"/>
                <w:sz w:val="21"/>
                <w:szCs w:val="21"/>
                <w:u w:val="none"/>
                <w:lang w:val="en-US" w:eastAsia="zh-CN" w:bidi="ar"/>
              </w:rPr>
              <w:t>（金融风险管理师）证书优先；</w:t>
            </w:r>
            <w:r>
              <w:rPr>
                <w:rStyle w:val="15"/>
                <w:rFonts w:eastAsia="宋体"/>
                <w:sz w:val="21"/>
                <w:szCs w:val="21"/>
                <w:lang w:val="en-US" w:eastAsia="zh-CN" w:bidi="ar"/>
              </w:rPr>
              <w:br w:type="textWrapping"/>
            </w:r>
            <w:r>
              <w:rPr>
                <w:rStyle w:val="15"/>
                <w:rFonts w:eastAsia="宋体"/>
                <w:sz w:val="21"/>
                <w:szCs w:val="21"/>
                <w:lang w:val="en-US" w:eastAsia="zh-CN" w:bidi="ar"/>
              </w:rPr>
              <w:t>4.</w:t>
            </w:r>
            <w:r>
              <w:rPr>
                <w:rFonts w:hint="eastAsia" w:ascii="楷体" w:hAnsi="楷体" w:eastAsia="楷体" w:cs="楷体"/>
                <w:i w:val="0"/>
                <w:iCs w:val="0"/>
                <w:color w:val="000000"/>
                <w:kern w:val="0"/>
                <w:sz w:val="21"/>
                <w:szCs w:val="21"/>
                <w:u w:val="none"/>
                <w:lang w:val="en-US" w:eastAsia="zh-CN" w:bidi="ar"/>
              </w:rPr>
              <w:t>熟悉公司治理、基金管理、投资银行管理等方面的法律、政策。</w:t>
            </w:r>
            <w:r>
              <w:rPr>
                <w:rStyle w:val="15"/>
                <w:rFonts w:eastAsia="宋体"/>
                <w:sz w:val="21"/>
                <w:szCs w:val="21"/>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Style w:val="18"/>
                <w:sz w:val="21"/>
                <w:szCs w:val="21"/>
                <w:lang w:val="en-US" w:eastAsia="zh-CN" w:bidi="ar"/>
              </w:rPr>
              <w:t>综合管理部</w:t>
            </w:r>
            <w:r>
              <w:rPr>
                <w:rStyle w:val="19"/>
                <w:rFonts w:eastAsia="楷体"/>
                <w:sz w:val="21"/>
                <w:szCs w:val="21"/>
                <w:lang w:val="en-US" w:eastAsia="zh-CN" w:bidi="ar"/>
              </w:rPr>
              <w:br w:type="textWrapping"/>
            </w:r>
            <w:r>
              <w:rPr>
                <w:rStyle w:val="18"/>
                <w:sz w:val="21"/>
                <w:szCs w:val="21"/>
                <w:lang w:val="en-US" w:eastAsia="zh-CN" w:bidi="ar"/>
              </w:rPr>
              <w:t>行政主管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15"/>
                <w:rFonts w:eastAsia="宋体"/>
                <w:sz w:val="21"/>
                <w:szCs w:val="21"/>
                <w:lang w:val="en-US" w:eastAsia="zh-CN" w:bidi="ar"/>
              </w:rPr>
              <w:t>1.</w:t>
            </w:r>
            <w:r>
              <w:rPr>
                <w:rFonts w:hint="eastAsia" w:ascii="楷体" w:hAnsi="楷体" w:eastAsia="楷体" w:cs="楷体"/>
                <w:i w:val="0"/>
                <w:iCs w:val="0"/>
                <w:color w:val="000000"/>
                <w:kern w:val="0"/>
                <w:sz w:val="21"/>
                <w:szCs w:val="21"/>
                <w:u w:val="none"/>
                <w:lang w:val="en-US" w:eastAsia="zh-CN" w:bidi="ar"/>
              </w:rPr>
              <w:t>负责与政府有关部门、经营往来单位、集团各部门、各子公司关系的协调与联络工作；</w:t>
            </w:r>
            <w:r>
              <w:rPr>
                <w:rStyle w:val="15"/>
                <w:rFonts w:eastAsia="宋体"/>
                <w:sz w:val="21"/>
                <w:szCs w:val="21"/>
                <w:lang w:val="en-US" w:eastAsia="zh-CN" w:bidi="ar"/>
              </w:rPr>
              <w:br w:type="textWrapping"/>
            </w:r>
            <w:r>
              <w:rPr>
                <w:rStyle w:val="15"/>
                <w:rFonts w:eastAsia="宋体"/>
                <w:sz w:val="21"/>
                <w:szCs w:val="21"/>
                <w:lang w:val="en-US" w:eastAsia="zh-CN" w:bidi="ar"/>
              </w:rPr>
              <w:t>2.</w:t>
            </w:r>
            <w:r>
              <w:rPr>
                <w:rFonts w:hint="eastAsia" w:ascii="楷体" w:hAnsi="楷体" w:eastAsia="楷体" w:cs="楷体"/>
                <w:i w:val="0"/>
                <w:iCs w:val="0"/>
                <w:color w:val="000000"/>
                <w:kern w:val="0"/>
                <w:sz w:val="21"/>
                <w:szCs w:val="21"/>
                <w:u w:val="none"/>
                <w:lang w:val="en-US" w:eastAsia="zh-CN" w:bidi="ar"/>
              </w:rPr>
              <w:t>负责集团综合性材料以及一般性行政公文等材料起草和统稿；</w:t>
            </w:r>
            <w:r>
              <w:rPr>
                <w:rStyle w:val="15"/>
                <w:rFonts w:eastAsia="宋体"/>
                <w:sz w:val="21"/>
                <w:szCs w:val="21"/>
                <w:lang w:val="en-US" w:eastAsia="zh-CN" w:bidi="ar"/>
              </w:rPr>
              <w:br w:type="textWrapping"/>
            </w:r>
            <w:r>
              <w:rPr>
                <w:rStyle w:val="15"/>
                <w:rFonts w:eastAsia="宋体"/>
                <w:sz w:val="21"/>
                <w:szCs w:val="21"/>
                <w:lang w:val="en-US" w:eastAsia="zh-CN" w:bidi="ar"/>
              </w:rPr>
              <w:t>3.</w:t>
            </w:r>
            <w:r>
              <w:rPr>
                <w:rFonts w:hint="eastAsia" w:ascii="楷体" w:hAnsi="楷体" w:eastAsia="楷体" w:cs="楷体"/>
                <w:i w:val="0"/>
                <w:iCs w:val="0"/>
                <w:color w:val="000000"/>
                <w:kern w:val="0"/>
                <w:sz w:val="21"/>
                <w:szCs w:val="21"/>
                <w:u w:val="none"/>
                <w:lang w:val="en-US" w:eastAsia="zh-CN" w:bidi="ar"/>
              </w:rPr>
              <w:t>负责董事会、党委会、总办会等会务筹备、组织与议定事项的督查督办工作；</w:t>
            </w:r>
            <w:r>
              <w:rPr>
                <w:rStyle w:val="15"/>
                <w:rFonts w:eastAsia="宋体"/>
                <w:sz w:val="21"/>
                <w:szCs w:val="21"/>
                <w:lang w:val="en-US" w:eastAsia="zh-CN" w:bidi="ar"/>
              </w:rPr>
              <w:br w:type="textWrapping"/>
            </w:r>
            <w:r>
              <w:rPr>
                <w:rStyle w:val="15"/>
                <w:rFonts w:eastAsia="宋体"/>
                <w:sz w:val="21"/>
                <w:szCs w:val="21"/>
                <w:lang w:val="en-US" w:eastAsia="zh-CN" w:bidi="ar"/>
              </w:rPr>
              <w:t>4.</w:t>
            </w:r>
            <w:r>
              <w:rPr>
                <w:rFonts w:hint="eastAsia" w:ascii="楷体" w:hAnsi="楷体" w:eastAsia="楷体" w:cs="楷体"/>
                <w:i w:val="0"/>
                <w:iCs w:val="0"/>
                <w:color w:val="000000"/>
                <w:kern w:val="0"/>
                <w:sz w:val="21"/>
                <w:szCs w:val="21"/>
                <w:u w:val="none"/>
                <w:lang w:val="en-US" w:eastAsia="zh-CN" w:bidi="ar"/>
              </w:rPr>
              <w:t>负责行政管理工作，包括但不限于会议管理、公文管理、印章管理、工商管理、档案管理、政务及商务接待等工作；</w:t>
            </w:r>
            <w:r>
              <w:rPr>
                <w:rStyle w:val="15"/>
                <w:rFonts w:eastAsia="宋体"/>
                <w:sz w:val="21"/>
                <w:szCs w:val="21"/>
                <w:lang w:val="en-US" w:eastAsia="zh-CN" w:bidi="ar"/>
              </w:rPr>
              <w:br w:type="textWrapping"/>
            </w:r>
            <w:r>
              <w:rPr>
                <w:rStyle w:val="15"/>
                <w:rFonts w:eastAsia="宋体"/>
                <w:sz w:val="21"/>
                <w:szCs w:val="21"/>
                <w:lang w:val="en-US" w:eastAsia="zh-CN" w:bidi="ar"/>
              </w:rPr>
              <w:t>5.</w:t>
            </w:r>
            <w:r>
              <w:rPr>
                <w:rFonts w:hint="eastAsia" w:ascii="楷体" w:hAnsi="楷体" w:eastAsia="楷体" w:cs="楷体"/>
                <w:i w:val="0"/>
                <w:iCs w:val="0"/>
                <w:color w:val="000000"/>
                <w:kern w:val="0"/>
                <w:sz w:val="21"/>
                <w:szCs w:val="21"/>
                <w:u w:val="none"/>
                <w:lang w:val="en-US" w:eastAsia="zh-CN" w:bidi="ar"/>
              </w:rPr>
              <w:t>负责公司安全及应急管理相关工作，协助开展信访维稳、纪检监察等相关工作；</w:t>
            </w:r>
            <w:r>
              <w:rPr>
                <w:rStyle w:val="15"/>
                <w:rFonts w:eastAsia="宋体"/>
                <w:sz w:val="21"/>
                <w:szCs w:val="21"/>
                <w:lang w:val="en-US" w:eastAsia="zh-CN" w:bidi="ar"/>
              </w:rPr>
              <w:br w:type="textWrapping"/>
            </w:r>
            <w:r>
              <w:rPr>
                <w:rStyle w:val="15"/>
                <w:rFonts w:eastAsia="宋体"/>
                <w:sz w:val="21"/>
                <w:szCs w:val="21"/>
                <w:lang w:val="en-US" w:eastAsia="zh-CN" w:bidi="ar"/>
              </w:rPr>
              <w:t>6.</w:t>
            </w:r>
            <w:r>
              <w:rPr>
                <w:rFonts w:hint="eastAsia" w:ascii="楷体" w:hAnsi="楷体" w:eastAsia="楷体" w:cs="楷体"/>
                <w:i w:val="0"/>
                <w:iCs w:val="0"/>
                <w:color w:val="000000"/>
                <w:kern w:val="0"/>
                <w:sz w:val="21"/>
                <w:szCs w:val="21"/>
                <w:u w:val="none"/>
                <w:lang w:val="en-US" w:eastAsia="zh-CN" w:bidi="ar"/>
              </w:rPr>
              <w:t>协助做好行政管理开支预算的编制和成本控制；</w:t>
            </w:r>
            <w:r>
              <w:rPr>
                <w:rStyle w:val="15"/>
                <w:rFonts w:eastAsia="宋体"/>
                <w:sz w:val="21"/>
                <w:szCs w:val="21"/>
                <w:lang w:val="en-US" w:eastAsia="zh-CN" w:bidi="ar"/>
              </w:rPr>
              <w:br w:type="textWrapping"/>
            </w:r>
            <w:r>
              <w:rPr>
                <w:rStyle w:val="15"/>
                <w:rFonts w:eastAsia="宋体"/>
                <w:sz w:val="21"/>
                <w:szCs w:val="21"/>
                <w:lang w:val="en-US" w:eastAsia="zh-CN" w:bidi="ar"/>
              </w:rPr>
              <w:t>7.</w:t>
            </w:r>
            <w:r>
              <w:rPr>
                <w:rFonts w:hint="eastAsia" w:ascii="楷体" w:hAnsi="楷体" w:eastAsia="楷体" w:cs="楷体"/>
                <w:i w:val="0"/>
                <w:iCs w:val="0"/>
                <w:color w:val="000000"/>
                <w:kern w:val="0"/>
                <w:sz w:val="21"/>
                <w:szCs w:val="21"/>
                <w:u w:val="none"/>
                <w:lang w:val="en-US" w:eastAsia="zh-CN" w:bidi="ar"/>
              </w:rPr>
              <w:t>完成领导交办的其他工作。</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本科及以上（取得相应学士学位及以上证书）</w:t>
            </w:r>
          </w:p>
        </w:tc>
        <w:tc>
          <w:tcPr>
            <w:tcW w:w="5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15"/>
                <w:rFonts w:eastAsia="宋体"/>
                <w:sz w:val="21"/>
                <w:szCs w:val="21"/>
                <w:lang w:val="en-US" w:eastAsia="zh-CN" w:bidi="ar"/>
              </w:rPr>
              <w:t>1.</w:t>
            </w:r>
            <w:r>
              <w:rPr>
                <w:rFonts w:hint="eastAsia" w:ascii="楷体" w:hAnsi="楷体" w:eastAsia="楷体" w:cs="楷体"/>
                <w:i w:val="0"/>
                <w:iCs w:val="0"/>
                <w:color w:val="000000"/>
                <w:kern w:val="0"/>
                <w:sz w:val="21"/>
                <w:szCs w:val="21"/>
                <w:u w:val="none"/>
                <w:lang w:val="en-US" w:eastAsia="zh-CN" w:bidi="ar"/>
              </w:rPr>
              <w:t>政治素质过硬，中共党员优先；</w:t>
            </w:r>
            <w:r>
              <w:rPr>
                <w:rStyle w:val="15"/>
                <w:rFonts w:eastAsia="宋体"/>
                <w:sz w:val="21"/>
                <w:szCs w:val="21"/>
                <w:lang w:val="en-US" w:eastAsia="zh-CN" w:bidi="ar"/>
              </w:rPr>
              <w:br w:type="textWrapping"/>
            </w:r>
            <w:r>
              <w:rPr>
                <w:rStyle w:val="15"/>
                <w:rFonts w:eastAsia="宋体"/>
                <w:sz w:val="21"/>
                <w:szCs w:val="21"/>
                <w:lang w:val="en-US" w:eastAsia="zh-CN" w:bidi="ar"/>
              </w:rPr>
              <w:t>2.</w:t>
            </w:r>
            <w:r>
              <w:rPr>
                <w:rFonts w:hint="eastAsia" w:ascii="楷体" w:hAnsi="楷体" w:eastAsia="楷体" w:cs="楷体"/>
                <w:i w:val="0"/>
                <w:iCs w:val="0"/>
                <w:color w:val="000000"/>
                <w:kern w:val="0"/>
                <w:sz w:val="21"/>
                <w:szCs w:val="21"/>
                <w:u w:val="none"/>
                <w:lang w:val="en-US" w:eastAsia="zh-CN" w:bidi="ar"/>
              </w:rPr>
              <w:t>年龄不超过</w:t>
            </w:r>
            <w:r>
              <w:rPr>
                <w:rStyle w:val="15"/>
                <w:rFonts w:eastAsia="宋体"/>
                <w:sz w:val="21"/>
                <w:szCs w:val="21"/>
                <w:lang w:val="en-US" w:eastAsia="zh-CN" w:bidi="ar"/>
              </w:rPr>
              <w:t>35</w:t>
            </w:r>
            <w:r>
              <w:rPr>
                <w:rFonts w:hint="eastAsia" w:ascii="楷体" w:hAnsi="楷体" w:eastAsia="楷体" w:cs="楷体"/>
                <w:i w:val="0"/>
                <w:iCs w:val="0"/>
                <w:color w:val="000000"/>
                <w:kern w:val="0"/>
                <w:sz w:val="21"/>
                <w:szCs w:val="21"/>
                <w:u w:val="none"/>
                <w:lang w:val="en-US" w:eastAsia="zh-CN" w:bidi="ar"/>
              </w:rPr>
              <w:t>周岁（</w:t>
            </w:r>
            <w:r>
              <w:rPr>
                <w:rStyle w:val="15"/>
                <w:rFonts w:eastAsia="宋体"/>
                <w:sz w:val="21"/>
                <w:szCs w:val="21"/>
                <w:lang w:val="en-US" w:eastAsia="zh-CN" w:bidi="ar"/>
              </w:rPr>
              <w:t>1989</w:t>
            </w:r>
            <w:r>
              <w:rPr>
                <w:rFonts w:hint="eastAsia" w:ascii="楷体" w:hAnsi="楷体" w:eastAsia="楷体" w:cs="楷体"/>
                <w:i w:val="0"/>
                <w:iCs w:val="0"/>
                <w:color w:val="000000"/>
                <w:kern w:val="0"/>
                <w:sz w:val="21"/>
                <w:szCs w:val="21"/>
                <w:u w:val="none"/>
                <w:lang w:val="en-US" w:eastAsia="zh-CN" w:bidi="ar"/>
              </w:rPr>
              <w:t>年</w:t>
            </w:r>
            <w:r>
              <w:rPr>
                <w:rStyle w:val="15"/>
                <w:rFonts w:eastAsia="宋体"/>
                <w:sz w:val="21"/>
                <w:szCs w:val="21"/>
                <w:lang w:val="en-US" w:eastAsia="zh-CN" w:bidi="ar"/>
              </w:rPr>
              <w:t>1</w:t>
            </w:r>
            <w:r>
              <w:rPr>
                <w:rFonts w:hint="eastAsia" w:ascii="楷体" w:hAnsi="楷体" w:eastAsia="楷体" w:cs="楷体"/>
                <w:i w:val="0"/>
                <w:iCs w:val="0"/>
                <w:color w:val="000000"/>
                <w:kern w:val="0"/>
                <w:sz w:val="21"/>
                <w:szCs w:val="21"/>
                <w:u w:val="none"/>
                <w:lang w:val="en-US" w:eastAsia="zh-CN" w:bidi="ar"/>
              </w:rPr>
              <w:t>月</w:t>
            </w:r>
            <w:r>
              <w:rPr>
                <w:rStyle w:val="15"/>
                <w:rFonts w:eastAsia="宋体"/>
                <w:sz w:val="21"/>
                <w:szCs w:val="21"/>
                <w:lang w:val="en-US" w:eastAsia="zh-CN" w:bidi="ar"/>
              </w:rPr>
              <w:t>1</w:t>
            </w:r>
            <w:r>
              <w:rPr>
                <w:rFonts w:hint="eastAsia" w:ascii="楷体" w:hAnsi="楷体" w:eastAsia="楷体" w:cs="楷体"/>
                <w:i w:val="0"/>
                <w:iCs w:val="0"/>
                <w:color w:val="000000"/>
                <w:kern w:val="0"/>
                <w:sz w:val="21"/>
                <w:szCs w:val="21"/>
                <w:u w:val="none"/>
                <w:lang w:val="en-US" w:eastAsia="zh-CN" w:bidi="ar"/>
              </w:rPr>
              <w:t>日后出生），具有综合行政管理相关工作经验，具有机关、事业、大型国企工作经历优先；</w:t>
            </w:r>
            <w:r>
              <w:rPr>
                <w:rStyle w:val="15"/>
                <w:rFonts w:eastAsia="宋体"/>
                <w:sz w:val="21"/>
                <w:szCs w:val="21"/>
                <w:lang w:val="en-US" w:eastAsia="zh-CN" w:bidi="ar"/>
              </w:rPr>
              <w:br w:type="textWrapping"/>
            </w:r>
            <w:r>
              <w:rPr>
                <w:rStyle w:val="15"/>
                <w:rFonts w:eastAsia="宋体"/>
                <w:sz w:val="21"/>
                <w:szCs w:val="21"/>
                <w:lang w:val="en-US" w:eastAsia="zh-CN" w:bidi="ar"/>
              </w:rPr>
              <w:t>3.</w:t>
            </w:r>
            <w:r>
              <w:rPr>
                <w:rFonts w:hint="eastAsia" w:ascii="楷体" w:hAnsi="楷体" w:eastAsia="楷体" w:cs="楷体"/>
                <w:i w:val="0"/>
                <w:iCs w:val="0"/>
                <w:color w:val="000000"/>
                <w:kern w:val="0"/>
                <w:sz w:val="21"/>
                <w:szCs w:val="21"/>
                <w:u w:val="none"/>
                <w:lang w:val="en-US" w:eastAsia="zh-CN" w:bidi="ar"/>
              </w:rPr>
              <w:t>熟悉行政管理等知识，熟悉公文格式规范，熟悉商务礼仪；</w:t>
            </w:r>
            <w:r>
              <w:rPr>
                <w:rStyle w:val="15"/>
                <w:rFonts w:eastAsia="宋体"/>
                <w:sz w:val="21"/>
                <w:szCs w:val="21"/>
                <w:lang w:val="en-US" w:eastAsia="zh-CN" w:bidi="ar"/>
              </w:rPr>
              <w:br w:type="textWrapping"/>
            </w:r>
            <w:r>
              <w:rPr>
                <w:rStyle w:val="15"/>
                <w:rFonts w:eastAsia="宋体"/>
                <w:sz w:val="21"/>
                <w:szCs w:val="21"/>
                <w:lang w:val="en-US" w:eastAsia="zh-CN" w:bidi="ar"/>
              </w:rPr>
              <w:t>4.</w:t>
            </w:r>
            <w:r>
              <w:rPr>
                <w:rFonts w:hint="eastAsia" w:ascii="楷体" w:hAnsi="楷体" w:eastAsia="楷体" w:cs="楷体"/>
                <w:i w:val="0"/>
                <w:iCs w:val="0"/>
                <w:color w:val="000000"/>
                <w:kern w:val="0"/>
                <w:sz w:val="21"/>
                <w:szCs w:val="21"/>
                <w:u w:val="none"/>
                <w:lang w:val="en-US" w:eastAsia="zh-CN" w:bidi="ar"/>
              </w:rPr>
              <w:t>具备较强的组织协调能力、沟通能力、执行力、文字写作和口头表达能力，具有强烈的责任感和使命感，为人正直、责任心强、严谨细心、工作仔细认真、吃苦耐劳，具有亲和力、团队合作和服务意识。</w:t>
            </w:r>
          </w:p>
        </w:tc>
      </w:tr>
    </w:tbl>
    <w:p>
      <w:pPr>
        <w:pStyle w:val="2"/>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sectPr>
          <w:pgSz w:w="16838" w:h="11906" w:orient="landscape"/>
          <w:pgMar w:top="1587" w:right="1440" w:bottom="1474" w:left="1440" w:header="851" w:footer="992" w:gutter="0"/>
          <w:pgNumType w:fmt="numberInDash"/>
          <w:cols w:space="0" w:num="1"/>
          <w:rtlGutter w:val="0"/>
          <w:docGrid w:type="lines" w:linePitch="312" w:charSpace="0"/>
        </w:sectPr>
      </w:pPr>
    </w:p>
    <w:p>
      <w:pPr>
        <w:spacing w:line="560" w:lineRule="exact"/>
        <w:rPr>
          <w:rFonts w:hint="eastAsia" w:ascii="Times New Roman" w:hAnsi="Times New Roman" w:eastAsia="黑体" w:cs="Times New Roman"/>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黑体" w:cs="Times New Roman"/>
          <w:bCs/>
          <w:color w:val="000000" w:themeColor="text1"/>
          <w:sz w:val="32"/>
          <w:szCs w:val="32"/>
          <w:highlight w:val="none"/>
          <w:lang w:val="en-US" w:eastAsia="zh-CN"/>
          <w14:textFill>
            <w14:solidFill>
              <w14:schemeClr w14:val="tx1"/>
            </w14:solidFill>
          </w14:textFill>
        </w:rPr>
        <w:t>附件2</w:t>
      </w: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方正小标宋简体" w:cs="Times New Roman"/>
          <w:bCs/>
          <w:color w:val="auto"/>
          <w:spacing w:val="-20"/>
          <w:sz w:val="44"/>
          <w:szCs w:val="44"/>
        </w:rPr>
      </w:pPr>
      <w:r>
        <w:rPr>
          <w:rFonts w:hint="default" w:ascii="Times New Roman" w:hAnsi="Times New Roman" w:eastAsia="方正小标宋简体" w:cs="Times New Roman"/>
          <w:bCs/>
          <w:color w:val="auto"/>
          <w:spacing w:val="-20"/>
          <w:sz w:val="44"/>
          <w:szCs w:val="44"/>
        </w:rPr>
        <w:t>报名表</w:t>
      </w:r>
    </w:p>
    <w:p>
      <w:pPr>
        <w:keepNext w:val="0"/>
        <w:keepLines w:val="0"/>
        <w:pageBreakBefore w:val="0"/>
        <w:tabs>
          <w:tab w:val="left" w:pos="3780"/>
        </w:tabs>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       应聘岗位：                         </w:t>
      </w:r>
    </w:p>
    <w:tbl>
      <w:tblPr>
        <w:tblStyle w:val="8"/>
        <w:tblW w:w="8937"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556"/>
        <w:gridCol w:w="936"/>
        <w:gridCol w:w="211"/>
        <w:gridCol w:w="723"/>
        <w:gridCol w:w="120"/>
        <w:gridCol w:w="422"/>
        <w:gridCol w:w="538"/>
        <w:gridCol w:w="72"/>
        <w:gridCol w:w="22"/>
        <w:gridCol w:w="808"/>
        <w:gridCol w:w="175"/>
        <w:gridCol w:w="71"/>
        <w:gridCol w:w="832"/>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dxa"/>
            <w:vMerge w:val="restart"/>
            <w:tcBorders>
              <w:top w:val="single" w:color="auto" w:sz="12" w:space="0"/>
              <w:left w:val="single" w:color="auto" w:sz="12"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报</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 xml:space="preserve"> </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名</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 xml:space="preserve"> </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人</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 xml:space="preserve"> </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员</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 xml:space="preserve"> </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情</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 xml:space="preserve"> </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况</w:t>
            </w:r>
          </w:p>
        </w:tc>
        <w:tc>
          <w:tcPr>
            <w:tcW w:w="1556" w:type="dxa"/>
            <w:tcBorders>
              <w:top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姓  名</w:t>
            </w:r>
          </w:p>
        </w:tc>
        <w:tc>
          <w:tcPr>
            <w:tcW w:w="1870" w:type="dxa"/>
            <w:gridSpan w:val="3"/>
            <w:tcBorders>
              <w:top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1080" w:type="dxa"/>
            <w:gridSpan w:val="3"/>
            <w:tcBorders>
              <w:top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性  别</w:t>
            </w:r>
          </w:p>
        </w:tc>
        <w:tc>
          <w:tcPr>
            <w:tcW w:w="1980" w:type="dxa"/>
            <w:gridSpan w:val="6"/>
            <w:tcBorders>
              <w:top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1809" w:type="dxa"/>
            <w:vMerge w:val="restart"/>
            <w:tcBorders>
              <w:top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642" w:type="dxa"/>
            <w:vMerge w:val="continue"/>
            <w:tcBorders>
              <w:lef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1556" w:type="dxa"/>
            <w:vMerge w:val="restar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出生年月</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   岁）</w:t>
            </w:r>
          </w:p>
        </w:tc>
        <w:tc>
          <w:tcPr>
            <w:tcW w:w="1870" w:type="dxa"/>
            <w:gridSpan w:val="3"/>
            <w:vMerge w:val="restar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1080" w:type="dxa"/>
            <w:gridSpan w:val="3"/>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籍  贯</w:t>
            </w:r>
          </w:p>
        </w:tc>
        <w:tc>
          <w:tcPr>
            <w:tcW w:w="1980" w:type="dxa"/>
            <w:gridSpan w:val="6"/>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 xml:space="preserve">   </w:t>
            </w:r>
          </w:p>
        </w:tc>
        <w:tc>
          <w:tcPr>
            <w:tcW w:w="1809" w:type="dxa"/>
            <w:vMerge w:val="continue"/>
            <w:tcBorders>
              <w:righ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2" w:type="dxa"/>
            <w:vMerge w:val="continue"/>
            <w:tcBorders>
              <w:lef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1556"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1870" w:type="dxa"/>
            <w:gridSpan w:val="3"/>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1080" w:type="dxa"/>
            <w:gridSpan w:val="3"/>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户籍地</w:t>
            </w:r>
          </w:p>
        </w:tc>
        <w:tc>
          <w:tcPr>
            <w:tcW w:w="1980" w:type="dxa"/>
            <w:gridSpan w:val="6"/>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 xml:space="preserve">   </w:t>
            </w:r>
          </w:p>
        </w:tc>
        <w:tc>
          <w:tcPr>
            <w:tcW w:w="1809" w:type="dxa"/>
            <w:vMerge w:val="continue"/>
            <w:tcBorders>
              <w:righ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dxa"/>
            <w:vMerge w:val="continue"/>
            <w:tcBorders>
              <w:lef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1556"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政治面貌</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（入党时间）</w:t>
            </w:r>
          </w:p>
        </w:tc>
        <w:tc>
          <w:tcPr>
            <w:tcW w:w="1870" w:type="dxa"/>
            <w:gridSpan w:val="3"/>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1080" w:type="dxa"/>
            <w:gridSpan w:val="3"/>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参加工</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作时间</w:t>
            </w:r>
          </w:p>
        </w:tc>
        <w:tc>
          <w:tcPr>
            <w:tcW w:w="1980" w:type="dxa"/>
            <w:gridSpan w:val="6"/>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1809" w:type="dxa"/>
            <w:vMerge w:val="continue"/>
            <w:tcBorders>
              <w:righ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2" w:type="dxa"/>
            <w:vMerge w:val="continue"/>
            <w:tcBorders>
              <w:lef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1556"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婚姻状况</w:t>
            </w:r>
          </w:p>
        </w:tc>
        <w:tc>
          <w:tcPr>
            <w:tcW w:w="1870" w:type="dxa"/>
            <w:gridSpan w:val="3"/>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1080" w:type="dxa"/>
            <w:gridSpan w:val="3"/>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健康状况</w:t>
            </w:r>
          </w:p>
        </w:tc>
        <w:tc>
          <w:tcPr>
            <w:tcW w:w="1980" w:type="dxa"/>
            <w:gridSpan w:val="6"/>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1809" w:type="dxa"/>
            <w:vMerge w:val="continue"/>
            <w:tcBorders>
              <w:righ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dxa"/>
            <w:vMerge w:val="continue"/>
            <w:tcBorders>
              <w:lef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1556" w:type="dxa"/>
            <w:vMerge w:val="restar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学历学位</w:t>
            </w:r>
          </w:p>
        </w:tc>
        <w:tc>
          <w:tcPr>
            <w:tcW w:w="1147"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全日制</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教育</w:t>
            </w:r>
          </w:p>
        </w:tc>
        <w:tc>
          <w:tcPr>
            <w:tcW w:w="1803" w:type="dxa"/>
            <w:gridSpan w:val="4"/>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1077" w:type="dxa"/>
            <w:gridSpan w:val="4"/>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毕业院校及专业</w:t>
            </w:r>
          </w:p>
        </w:tc>
        <w:tc>
          <w:tcPr>
            <w:tcW w:w="2712" w:type="dxa"/>
            <w:gridSpan w:val="3"/>
            <w:tcBorders>
              <w:left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dxa"/>
            <w:vMerge w:val="continue"/>
            <w:tcBorders>
              <w:lef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1556"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1147"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在职教育</w:t>
            </w:r>
          </w:p>
        </w:tc>
        <w:tc>
          <w:tcPr>
            <w:tcW w:w="1803" w:type="dxa"/>
            <w:gridSpan w:val="4"/>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1077" w:type="dxa"/>
            <w:gridSpan w:val="4"/>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毕业院校及专业</w:t>
            </w:r>
          </w:p>
        </w:tc>
        <w:tc>
          <w:tcPr>
            <w:tcW w:w="2712" w:type="dxa"/>
            <w:gridSpan w:val="3"/>
            <w:tcBorders>
              <w:left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42" w:type="dxa"/>
            <w:vMerge w:val="continue"/>
            <w:tcBorders>
              <w:lef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1556"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身份证号码</w:t>
            </w:r>
          </w:p>
        </w:tc>
        <w:tc>
          <w:tcPr>
            <w:tcW w:w="6739" w:type="dxa"/>
            <w:gridSpan w:val="13"/>
            <w:tcBorders>
              <w:righ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42" w:type="dxa"/>
            <w:vMerge w:val="continue"/>
            <w:tcBorders>
              <w:lef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1556"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工作单位</w:t>
            </w:r>
          </w:p>
        </w:tc>
        <w:tc>
          <w:tcPr>
            <w:tcW w:w="2412" w:type="dxa"/>
            <w:gridSpan w:val="5"/>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1440" w:type="dxa"/>
            <w:gridSpan w:val="4"/>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联系地址</w:t>
            </w:r>
          </w:p>
        </w:tc>
        <w:tc>
          <w:tcPr>
            <w:tcW w:w="2887" w:type="dxa"/>
            <w:gridSpan w:val="4"/>
            <w:tcBorders>
              <w:righ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42" w:type="dxa"/>
            <w:vMerge w:val="continue"/>
            <w:tcBorders>
              <w:lef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1556"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现任职务及任职时间</w:t>
            </w:r>
          </w:p>
        </w:tc>
        <w:tc>
          <w:tcPr>
            <w:tcW w:w="2412" w:type="dxa"/>
            <w:gridSpan w:val="5"/>
            <w:tcBorders>
              <w:bottom w:val="single" w:color="auto" w:sz="4"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1440" w:type="dxa"/>
            <w:gridSpan w:val="4"/>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负责的主要工作</w:t>
            </w:r>
          </w:p>
        </w:tc>
        <w:tc>
          <w:tcPr>
            <w:tcW w:w="2887" w:type="dxa"/>
            <w:gridSpan w:val="4"/>
            <w:tcBorders>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dxa"/>
            <w:vMerge w:val="continue"/>
            <w:tcBorders>
              <w:lef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1556"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专业技术职务、职业资格及取得时间</w:t>
            </w:r>
          </w:p>
        </w:tc>
        <w:tc>
          <w:tcPr>
            <w:tcW w:w="2412" w:type="dxa"/>
            <w:gridSpan w:val="5"/>
            <w:tcBorders>
              <w:bottom w:val="single" w:color="auto" w:sz="4" w:space="0"/>
              <w:right w:val="single" w:color="auto" w:sz="4" w:space="0"/>
            </w:tcBorders>
            <w:vAlign w:val="bottom"/>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1440" w:type="dxa"/>
            <w:gridSpan w:val="4"/>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熟悉专业</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有何专长</w:t>
            </w:r>
          </w:p>
        </w:tc>
        <w:tc>
          <w:tcPr>
            <w:tcW w:w="2887" w:type="dxa"/>
            <w:gridSpan w:val="4"/>
            <w:tcBorders>
              <w:left w:val="single" w:color="auto" w:sz="4" w:space="0"/>
              <w:bottom w:val="single" w:color="auto" w:sz="4" w:space="0"/>
              <w:righ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42" w:type="dxa"/>
            <w:vMerge w:val="continue"/>
            <w:tcBorders>
              <w:lef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1556"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手机号码</w:t>
            </w:r>
          </w:p>
        </w:tc>
        <w:tc>
          <w:tcPr>
            <w:tcW w:w="2412" w:type="dxa"/>
            <w:gridSpan w:val="5"/>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1440" w:type="dxa"/>
            <w:gridSpan w:val="4"/>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电子邮箱</w:t>
            </w:r>
          </w:p>
        </w:tc>
        <w:tc>
          <w:tcPr>
            <w:tcW w:w="2887" w:type="dxa"/>
            <w:gridSpan w:val="4"/>
            <w:tcBorders>
              <w:left w:val="single" w:color="auto" w:sz="4" w:space="0"/>
              <w:bottom w:val="single" w:color="auto" w:sz="4" w:space="0"/>
              <w:righ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642" w:type="dxa"/>
            <w:vMerge w:val="continue"/>
            <w:tcBorders>
              <w:lef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1556"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学习工作</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简    历</w:t>
            </w:r>
          </w:p>
        </w:tc>
        <w:tc>
          <w:tcPr>
            <w:tcW w:w="6739" w:type="dxa"/>
            <w:gridSpan w:val="13"/>
            <w:tcBorders>
              <w:top w:val="single" w:color="auto" w:sz="4" w:space="0"/>
              <w:righ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学习经历从大学填起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642" w:type="dxa"/>
            <w:vMerge w:val="restart"/>
            <w:tcBorders>
              <w:lef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报 名</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人 员 情 况</w:t>
            </w:r>
          </w:p>
        </w:tc>
        <w:tc>
          <w:tcPr>
            <w:tcW w:w="1556"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近年来取得的主要工作业绩（成果）</w:t>
            </w:r>
          </w:p>
        </w:tc>
        <w:tc>
          <w:tcPr>
            <w:tcW w:w="6739" w:type="dxa"/>
            <w:gridSpan w:val="13"/>
            <w:tcBorders>
              <w:top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2" w:type="dxa"/>
            <w:vMerge w:val="continue"/>
            <w:tcBorders>
              <w:lef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1556"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近年来</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奖惩情况</w:t>
            </w:r>
          </w:p>
        </w:tc>
        <w:tc>
          <w:tcPr>
            <w:tcW w:w="6739" w:type="dxa"/>
            <w:gridSpan w:val="13"/>
            <w:tcBorders>
              <w:righ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42" w:type="dxa"/>
            <w:vMerge w:val="continue"/>
            <w:tcBorders>
              <w:lef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1556" w:type="dxa"/>
            <w:vMerge w:val="restar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主要</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家庭</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成员</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及社</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会关</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系</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936"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称   谓</w:t>
            </w:r>
          </w:p>
        </w:tc>
        <w:tc>
          <w:tcPr>
            <w:tcW w:w="1054"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姓  名</w:t>
            </w:r>
          </w:p>
        </w:tc>
        <w:tc>
          <w:tcPr>
            <w:tcW w:w="1054" w:type="dxa"/>
            <w:gridSpan w:val="4"/>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出  生</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年  月</w:t>
            </w:r>
          </w:p>
        </w:tc>
        <w:tc>
          <w:tcPr>
            <w:tcW w:w="1054"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政  治</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面  貌</w:t>
            </w:r>
          </w:p>
        </w:tc>
        <w:tc>
          <w:tcPr>
            <w:tcW w:w="2641" w:type="dxa"/>
            <w:gridSpan w:val="2"/>
            <w:tcBorders>
              <w:left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工 作 单 位 及 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dxa"/>
            <w:vMerge w:val="continue"/>
            <w:tcBorders>
              <w:lef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1556"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936"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1054"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1054" w:type="dxa"/>
            <w:gridSpan w:val="4"/>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1054"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2641" w:type="dxa"/>
            <w:gridSpan w:val="2"/>
            <w:tcBorders>
              <w:left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dxa"/>
            <w:vMerge w:val="continue"/>
            <w:tcBorders>
              <w:lef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1556"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936"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1054"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1054" w:type="dxa"/>
            <w:gridSpan w:val="4"/>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1054"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2641" w:type="dxa"/>
            <w:gridSpan w:val="2"/>
            <w:tcBorders>
              <w:left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dxa"/>
            <w:vMerge w:val="continue"/>
            <w:tcBorders>
              <w:lef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1556"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936"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1054"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1054" w:type="dxa"/>
            <w:gridSpan w:val="4"/>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1054"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2641" w:type="dxa"/>
            <w:gridSpan w:val="2"/>
            <w:tcBorders>
              <w:left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dxa"/>
            <w:vMerge w:val="continue"/>
            <w:tcBorders>
              <w:lef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1556"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936"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1054"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1054" w:type="dxa"/>
            <w:gridSpan w:val="4"/>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1054"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2641" w:type="dxa"/>
            <w:gridSpan w:val="2"/>
            <w:tcBorders>
              <w:left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dxa"/>
            <w:vMerge w:val="continue"/>
            <w:tcBorders>
              <w:lef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1556"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936"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1054"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1054" w:type="dxa"/>
            <w:gridSpan w:val="4"/>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1054"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2641" w:type="dxa"/>
            <w:gridSpan w:val="2"/>
            <w:tcBorders>
              <w:left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642" w:type="dxa"/>
            <w:vMerge w:val="restart"/>
            <w:tcBorders>
              <w:lef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应聘承诺</w:t>
            </w:r>
          </w:p>
        </w:tc>
        <w:tc>
          <w:tcPr>
            <w:tcW w:w="4578" w:type="dxa"/>
            <w:gridSpan w:val="8"/>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是否具有公告所列不受理报名情况</w:t>
            </w:r>
          </w:p>
        </w:tc>
        <w:tc>
          <w:tcPr>
            <w:tcW w:w="3717" w:type="dxa"/>
            <w:gridSpan w:val="6"/>
            <w:tcBorders>
              <w:righ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ind w:firstLine="525" w:firstLineChars="25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7" w:hRule="atLeast"/>
        </w:trPr>
        <w:tc>
          <w:tcPr>
            <w:tcW w:w="642" w:type="dxa"/>
            <w:vMerge w:val="continue"/>
            <w:tcBorders>
              <w:lef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pacing w:val="20"/>
                <w:szCs w:val="21"/>
              </w:rPr>
            </w:pPr>
          </w:p>
        </w:tc>
        <w:tc>
          <w:tcPr>
            <w:tcW w:w="8295" w:type="dxa"/>
            <w:gridSpan w:val="14"/>
            <w:tcBorders>
              <w:bottom w:val="single" w:color="auto" w:sz="12"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color w:val="auto"/>
              </w:rPr>
              <w:t>本人认可并郑重承诺：</w:t>
            </w:r>
            <w:r>
              <w:rPr>
                <w:rFonts w:hint="default" w:ascii="Times New Roman" w:hAnsi="Times New Roman" w:eastAsia="仿宋_GB2312" w:cs="Times New Roman"/>
                <w:color w:val="auto"/>
              </w:rPr>
              <w:t>本人提供的报名表、身份证以及其他相关证明材料、个人信息均真实准确完整； 本人若被确定为拟聘初步人选，自愿接受招聘单位统一组织的体检，知悉体检标准基本参考《公务员录用体检通用标准（试行）》；本人若被确定为</w:t>
            </w:r>
            <w:r>
              <w:rPr>
                <w:rFonts w:hint="eastAsia" w:ascii="Times New Roman" w:hAnsi="Times New Roman" w:eastAsia="仿宋_GB2312" w:cs="Times New Roman"/>
                <w:color w:val="auto"/>
                <w:lang w:val="en-US" w:eastAsia="zh-CN"/>
              </w:rPr>
              <w:t>拟聘</w:t>
            </w:r>
            <w:r>
              <w:rPr>
                <w:rFonts w:hint="default" w:ascii="Times New Roman" w:hAnsi="Times New Roman" w:eastAsia="仿宋_GB2312" w:cs="Times New Roman"/>
                <w:color w:val="auto"/>
              </w:rPr>
              <w:t>人选，自愿接受考察、背景调查；若违反以上承诺，本人自愿立即取消应聘资格，并承担相应责任。</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 xml:space="preserve">                                   本人签名：                 年    月    日</w:t>
            </w:r>
          </w:p>
        </w:tc>
      </w:tr>
    </w:tbl>
    <w:p>
      <w:pPr>
        <w:pStyle w:val="5"/>
        <w:rPr>
          <w:rFonts w:hint="eastAsia"/>
          <w:lang w:val="en-US" w:eastAsia="zh-CN"/>
        </w:rPr>
      </w:pPr>
    </w:p>
    <w:p>
      <w:pPr>
        <w:rPr>
          <w:rFonts w:hint="eastAsia"/>
          <w:lang w:val="en-US" w:eastAsia="zh-CN"/>
        </w:rPr>
      </w:pPr>
    </w:p>
    <w:p>
      <w:pPr>
        <w:pStyle w:val="5"/>
        <w:jc w:val="center"/>
        <w:rPr>
          <w:rFonts w:hint="default"/>
          <w:lang w:val="en-US" w:eastAsia="zh-CN"/>
        </w:rPr>
      </w:pPr>
      <w:r>
        <w:rPr>
          <w:rFonts w:hint="eastAsia"/>
          <w:lang w:val="en-US" w:eastAsia="zh-CN"/>
        </w:rPr>
        <w:t>个人信息简表</w:t>
      </w:r>
    </w:p>
    <w:tbl>
      <w:tblPr>
        <w:tblStyle w:val="9"/>
        <w:tblpPr w:leftFromText="180" w:rightFromText="180" w:vertAnchor="text" w:horzAnchor="page" w:tblpX="920" w:tblpY="665"/>
        <w:tblOverlap w:val="never"/>
        <w:tblW w:w="9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742"/>
        <w:gridCol w:w="1380"/>
        <w:gridCol w:w="660"/>
        <w:gridCol w:w="1672"/>
        <w:gridCol w:w="1594"/>
        <w:gridCol w:w="1869"/>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Pr>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Cs/>
                <w:color w:val="auto"/>
                <w:sz w:val="21"/>
                <w:szCs w:val="21"/>
                <w:vertAlign w:val="baseline"/>
                <w:lang w:val="en-US" w:eastAsia="zh-CN"/>
              </w:rPr>
            </w:pPr>
            <w:r>
              <w:rPr>
                <w:rFonts w:hint="eastAsia" w:ascii="仿宋_GB2312" w:hAnsi="仿宋_GB2312" w:eastAsia="仿宋_GB2312" w:cs="仿宋_GB2312"/>
                <w:bCs/>
                <w:color w:val="auto"/>
                <w:sz w:val="21"/>
                <w:szCs w:val="21"/>
                <w:vertAlign w:val="baseline"/>
                <w:lang w:val="en-US" w:eastAsia="zh-CN"/>
              </w:rPr>
              <w:t>姓名</w:t>
            </w:r>
          </w:p>
        </w:tc>
        <w:tc>
          <w:tcPr>
            <w:tcW w:w="742" w:type="dxa"/>
          </w:tcPr>
          <w:p>
            <w:pPr>
              <w:keepNext w:val="0"/>
              <w:keepLines w:val="0"/>
              <w:pageBreakBefore w:val="0"/>
              <w:kinsoku/>
              <w:wordWrap/>
              <w:overflowPunct/>
              <w:topLinePunct w:val="0"/>
              <w:autoSpaceDE/>
              <w:autoSpaceDN/>
              <w:bidi w:val="0"/>
              <w:adjustRightInd/>
              <w:snapToGrid/>
              <w:spacing w:line="560" w:lineRule="exact"/>
              <w:rPr>
                <w:rFonts w:hint="default" w:ascii="仿宋_GB2312" w:hAnsi="仿宋_GB2312" w:eastAsia="仿宋_GB2312" w:cs="仿宋_GB2312"/>
                <w:bCs/>
                <w:color w:val="auto"/>
                <w:sz w:val="21"/>
                <w:szCs w:val="21"/>
                <w:vertAlign w:val="baseline"/>
                <w:lang w:val="en-US" w:eastAsia="zh-CN"/>
              </w:rPr>
            </w:pPr>
            <w:r>
              <w:rPr>
                <w:rFonts w:hint="eastAsia" w:ascii="仿宋_GB2312" w:hAnsi="仿宋_GB2312" w:eastAsia="仿宋_GB2312" w:cs="仿宋_GB2312"/>
                <w:bCs/>
                <w:color w:val="auto"/>
                <w:sz w:val="21"/>
                <w:szCs w:val="21"/>
                <w:vertAlign w:val="baseline"/>
                <w:lang w:val="en-US" w:eastAsia="zh-CN"/>
              </w:rPr>
              <w:t>性别/籍贯</w:t>
            </w:r>
          </w:p>
        </w:tc>
        <w:tc>
          <w:tcPr>
            <w:tcW w:w="1380" w:type="dxa"/>
          </w:tcPr>
          <w:p>
            <w:pPr>
              <w:keepNext w:val="0"/>
              <w:keepLines w:val="0"/>
              <w:pageBreakBefore w:val="0"/>
              <w:kinsoku/>
              <w:wordWrap/>
              <w:overflowPunct/>
              <w:topLinePunct w:val="0"/>
              <w:autoSpaceDE/>
              <w:autoSpaceDN/>
              <w:bidi w:val="0"/>
              <w:adjustRightInd/>
              <w:snapToGrid/>
              <w:spacing w:line="560" w:lineRule="exact"/>
              <w:rPr>
                <w:rFonts w:hint="default" w:ascii="仿宋_GB2312" w:hAnsi="仿宋_GB2312" w:eastAsia="仿宋_GB2312" w:cs="仿宋_GB2312"/>
                <w:bCs/>
                <w:color w:val="auto"/>
                <w:sz w:val="21"/>
                <w:szCs w:val="21"/>
                <w:vertAlign w:val="baseline"/>
                <w:lang w:val="en-US" w:eastAsia="zh-CN"/>
              </w:rPr>
            </w:pPr>
            <w:r>
              <w:rPr>
                <w:rFonts w:hint="eastAsia" w:ascii="仿宋_GB2312" w:hAnsi="仿宋_GB2312" w:eastAsia="仿宋_GB2312" w:cs="仿宋_GB2312"/>
                <w:bCs/>
                <w:color w:val="auto"/>
                <w:sz w:val="21"/>
                <w:szCs w:val="21"/>
                <w:vertAlign w:val="baseline"/>
                <w:lang w:val="en-US" w:eastAsia="zh-CN"/>
              </w:rPr>
              <w:t>身份证号</w:t>
            </w:r>
          </w:p>
        </w:tc>
        <w:tc>
          <w:tcPr>
            <w:tcW w:w="660" w:type="dxa"/>
          </w:tcPr>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Cs/>
                <w:color w:val="auto"/>
                <w:sz w:val="21"/>
                <w:szCs w:val="21"/>
                <w:vertAlign w:val="baseline"/>
                <w:lang w:val="en-US" w:eastAsia="zh-CN"/>
              </w:rPr>
            </w:pPr>
            <w:r>
              <w:rPr>
                <w:rFonts w:hint="eastAsia" w:ascii="仿宋_GB2312" w:hAnsi="仿宋_GB2312" w:eastAsia="仿宋_GB2312" w:cs="仿宋_GB2312"/>
                <w:bCs/>
                <w:color w:val="auto"/>
                <w:sz w:val="21"/>
                <w:szCs w:val="21"/>
                <w:vertAlign w:val="baseline"/>
                <w:lang w:val="en-US" w:eastAsia="zh-CN"/>
              </w:rPr>
              <w:t>政治面貌</w:t>
            </w:r>
          </w:p>
        </w:tc>
        <w:tc>
          <w:tcPr>
            <w:tcW w:w="1672" w:type="dxa"/>
          </w:tcPr>
          <w:p>
            <w:pPr>
              <w:keepNext w:val="0"/>
              <w:keepLines w:val="0"/>
              <w:pageBreakBefore w:val="0"/>
              <w:kinsoku/>
              <w:wordWrap/>
              <w:overflowPunct/>
              <w:topLinePunct w:val="0"/>
              <w:autoSpaceDE/>
              <w:autoSpaceDN/>
              <w:bidi w:val="0"/>
              <w:adjustRightInd/>
              <w:snapToGrid/>
              <w:spacing w:line="560" w:lineRule="exact"/>
              <w:rPr>
                <w:rFonts w:hint="default" w:ascii="仿宋_GB2312" w:hAnsi="仿宋_GB2312" w:eastAsia="仿宋_GB2312" w:cs="仿宋_GB2312"/>
                <w:bCs/>
                <w:color w:val="auto"/>
                <w:sz w:val="21"/>
                <w:szCs w:val="21"/>
                <w:vertAlign w:val="baseline"/>
                <w:lang w:val="en-US" w:eastAsia="zh-CN"/>
              </w:rPr>
            </w:pPr>
            <w:r>
              <w:rPr>
                <w:rFonts w:hint="eastAsia" w:ascii="仿宋_GB2312" w:hAnsi="仿宋_GB2312" w:eastAsia="仿宋_GB2312" w:cs="仿宋_GB2312"/>
                <w:bCs/>
                <w:color w:val="auto"/>
                <w:sz w:val="21"/>
                <w:szCs w:val="21"/>
                <w:vertAlign w:val="baseline"/>
                <w:lang w:val="en-US" w:eastAsia="zh-CN"/>
              </w:rPr>
              <w:t>XXXX年X月-XXXX年X月毕业院校及专业/学历</w:t>
            </w:r>
          </w:p>
        </w:tc>
        <w:tc>
          <w:tcPr>
            <w:tcW w:w="1594" w:type="dxa"/>
          </w:tcPr>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Cs/>
                <w:color w:val="auto"/>
                <w:sz w:val="21"/>
                <w:szCs w:val="21"/>
                <w:vertAlign w:val="baseline"/>
                <w:lang w:val="en-US" w:eastAsia="zh-CN"/>
              </w:rPr>
            </w:pPr>
            <w:r>
              <w:rPr>
                <w:rFonts w:hint="eastAsia" w:ascii="仿宋_GB2312" w:hAnsi="仿宋_GB2312" w:eastAsia="仿宋_GB2312" w:cs="仿宋_GB2312"/>
                <w:bCs/>
                <w:color w:val="auto"/>
                <w:sz w:val="21"/>
                <w:szCs w:val="21"/>
                <w:vertAlign w:val="baseline"/>
                <w:lang w:val="en-US" w:eastAsia="zh-CN"/>
              </w:rPr>
              <w:t>职称/资质</w:t>
            </w:r>
          </w:p>
          <w:p>
            <w:pPr>
              <w:keepNext w:val="0"/>
              <w:keepLines w:val="0"/>
              <w:pageBreakBefore w:val="0"/>
              <w:kinsoku/>
              <w:wordWrap/>
              <w:overflowPunct/>
              <w:topLinePunct w:val="0"/>
              <w:autoSpaceDE/>
              <w:autoSpaceDN/>
              <w:bidi w:val="0"/>
              <w:adjustRightInd/>
              <w:snapToGrid/>
              <w:spacing w:line="560" w:lineRule="exact"/>
              <w:rPr>
                <w:rFonts w:hint="default" w:ascii="仿宋_GB2312" w:hAnsi="仿宋_GB2312" w:eastAsia="仿宋_GB2312" w:cs="仿宋_GB2312"/>
                <w:bCs/>
                <w:color w:val="auto"/>
                <w:sz w:val="21"/>
                <w:szCs w:val="21"/>
                <w:vertAlign w:val="baseline"/>
                <w:lang w:val="en-US" w:eastAsia="zh-CN"/>
              </w:rPr>
            </w:pPr>
            <w:r>
              <w:rPr>
                <w:rFonts w:hint="eastAsia" w:ascii="仿宋_GB2312" w:hAnsi="仿宋_GB2312" w:eastAsia="仿宋_GB2312" w:cs="仿宋_GB2312"/>
                <w:bCs/>
                <w:color w:val="auto"/>
                <w:sz w:val="21"/>
                <w:szCs w:val="21"/>
                <w:vertAlign w:val="baseline"/>
                <w:lang w:val="en-US" w:eastAsia="zh-CN"/>
              </w:rPr>
              <w:t>资格</w:t>
            </w:r>
          </w:p>
        </w:tc>
        <w:tc>
          <w:tcPr>
            <w:tcW w:w="1869" w:type="dxa"/>
          </w:tcPr>
          <w:p>
            <w:pPr>
              <w:keepNext w:val="0"/>
              <w:keepLines w:val="0"/>
              <w:pageBreakBefore w:val="0"/>
              <w:kinsoku/>
              <w:wordWrap/>
              <w:overflowPunct/>
              <w:topLinePunct w:val="0"/>
              <w:autoSpaceDE/>
              <w:autoSpaceDN/>
              <w:bidi w:val="0"/>
              <w:adjustRightInd/>
              <w:snapToGrid/>
              <w:spacing w:line="560" w:lineRule="exact"/>
              <w:rPr>
                <w:rFonts w:hint="default" w:ascii="仿宋_GB2312" w:hAnsi="仿宋_GB2312" w:eastAsia="仿宋_GB2312" w:cs="仿宋_GB2312"/>
                <w:bCs/>
                <w:color w:val="auto"/>
                <w:sz w:val="21"/>
                <w:szCs w:val="21"/>
                <w:vertAlign w:val="baseline"/>
                <w:lang w:val="en-US" w:eastAsia="zh-CN"/>
              </w:rPr>
            </w:pPr>
            <w:r>
              <w:rPr>
                <w:rFonts w:hint="eastAsia" w:ascii="仿宋_GB2312" w:hAnsi="仿宋_GB2312" w:eastAsia="仿宋_GB2312" w:cs="仿宋_GB2312"/>
                <w:bCs/>
                <w:color w:val="auto"/>
                <w:sz w:val="21"/>
                <w:szCs w:val="21"/>
                <w:vertAlign w:val="baseline"/>
                <w:lang w:val="en-US" w:eastAsia="zh-CN"/>
              </w:rPr>
              <w:t>简历</w:t>
            </w:r>
          </w:p>
        </w:tc>
        <w:tc>
          <w:tcPr>
            <w:tcW w:w="1328" w:type="dxa"/>
          </w:tcPr>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Cs/>
                <w:color w:val="auto"/>
                <w:sz w:val="21"/>
                <w:szCs w:val="21"/>
                <w:vertAlign w:val="baseline"/>
                <w:lang w:val="en-US" w:eastAsia="zh-CN"/>
              </w:rPr>
            </w:pPr>
            <w:r>
              <w:rPr>
                <w:rFonts w:hint="eastAsia" w:ascii="仿宋_GB2312" w:hAnsi="仿宋_GB2312" w:eastAsia="仿宋_GB2312" w:cs="仿宋_GB2312"/>
                <w:bCs/>
                <w:color w:val="auto"/>
                <w:sz w:val="21"/>
                <w:szCs w:val="21"/>
                <w:vertAlign w:val="baseline"/>
                <w:lang w:val="en-US" w:eastAsia="zh-CN"/>
              </w:rPr>
              <w:t>联系</w:t>
            </w:r>
          </w:p>
          <w:p>
            <w:pPr>
              <w:keepNext w:val="0"/>
              <w:keepLines w:val="0"/>
              <w:pageBreakBefore w:val="0"/>
              <w:kinsoku/>
              <w:wordWrap/>
              <w:overflowPunct/>
              <w:topLinePunct w:val="0"/>
              <w:autoSpaceDE/>
              <w:autoSpaceDN/>
              <w:bidi w:val="0"/>
              <w:adjustRightInd/>
              <w:snapToGrid/>
              <w:spacing w:line="560" w:lineRule="exact"/>
              <w:rPr>
                <w:rFonts w:hint="default" w:ascii="仿宋_GB2312" w:hAnsi="仿宋_GB2312" w:eastAsia="仿宋_GB2312" w:cs="仿宋_GB2312"/>
                <w:bCs/>
                <w:color w:val="auto"/>
                <w:sz w:val="21"/>
                <w:szCs w:val="21"/>
                <w:vertAlign w:val="baseline"/>
                <w:lang w:val="en-US" w:eastAsia="zh-CN"/>
              </w:rPr>
            </w:pPr>
            <w:r>
              <w:rPr>
                <w:rFonts w:hint="eastAsia" w:ascii="仿宋_GB2312" w:hAnsi="仿宋_GB2312" w:eastAsia="仿宋_GB2312" w:cs="仿宋_GB2312"/>
                <w:bCs/>
                <w:color w:val="auto"/>
                <w:sz w:val="21"/>
                <w:szCs w:val="21"/>
                <w:vertAlign w:val="baseline"/>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Pr>
          <w:p>
            <w:pPr>
              <w:keepNext w:val="0"/>
              <w:keepLines w:val="0"/>
              <w:pageBreakBefore w:val="0"/>
              <w:kinsoku/>
              <w:wordWrap/>
              <w:overflowPunct/>
              <w:topLinePunct w:val="0"/>
              <w:autoSpaceDE/>
              <w:autoSpaceDN/>
              <w:bidi w:val="0"/>
              <w:adjustRightInd/>
              <w:snapToGrid/>
              <w:spacing w:line="560" w:lineRule="exact"/>
              <w:rPr>
                <w:rFonts w:hint="default" w:ascii="仿宋_GB2312" w:hAnsi="仿宋_GB2312" w:eastAsia="仿宋_GB2312" w:cs="仿宋_GB2312"/>
                <w:bCs/>
                <w:color w:val="auto"/>
                <w:sz w:val="21"/>
                <w:szCs w:val="21"/>
                <w:vertAlign w:val="baseline"/>
                <w:lang w:val="en-US" w:eastAsia="zh-CN"/>
              </w:rPr>
            </w:pPr>
          </w:p>
        </w:tc>
        <w:tc>
          <w:tcPr>
            <w:tcW w:w="742" w:type="dxa"/>
          </w:tcPr>
          <w:p>
            <w:pPr>
              <w:keepNext w:val="0"/>
              <w:keepLines w:val="0"/>
              <w:pageBreakBefore w:val="0"/>
              <w:kinsoku/>
              <w:wordWrap/>
              <w:overflowPunct/>
              <w:topLinePunct w:val="0"/>
              <w:autoSpaceDE/>
              <w:autoSpaceDN/>
              <w:bidi w:val="0"/>
              <w:adjustRightInd/>
              <w:snapToGrid/>
              <w:spacing w:line="560" w:lineRule="exact"/>
              <w:rPr>
                <w:rFonts w:hint="default" w:ascii="仿宋_GB2312" w:hAnsi="仿宋_GB2312" w:eastAsia="仿宋_GB2312" w:cs="仿宋_GB2312"/>
                <w:bCs/>
                <w:color w:val="auto"/>
                <w:sz w:val="21"/>
                <w:szCs w:val="21"/>
                <w:vertAlign w:val="baseline"/>
                <w:lang w:val="en-US" w:eastAsia="zh-CN"/>
              </w:rPr>
            </w:pPr>
          </w:p>
        </w:tc>
        <w:tc>
          <w:tcPr>
            <w:tcW w:w="1380" w:type="dxa"/>
          </w:tcPr>
          <w:p>
            <w:pPr>
              <w:keepNext w:val="0"/>
              <w:keepLines w:val="0"/>
              <w:pageBreakBefore w:val="0"/>
              <w:kinsoku/>
              <w:wordWrap/>
              <w:overflowPunct/>
              <w:topLinePunct w:val="0"/>
              <w:autoSpaceDE/>
              <w:autoSpaceDN/>
              <w:bidi w:val="0"/>
              <w:adjustRightInd/>
              <w:snapToGrid/>
              <w:spacing w:line="560" w:lineRule="exact"/>
              <w:rPr>
                <w:rFonts w:hint="default" w:ascii="仿宋_GB2312" w:hAnsi="仿宋_GB2312" w:eastAsia="仿宋_GB2312" w:cs="仿宋_GB2312"/>
                <w:bCs/>
                <w:color w:val="auto"/>
                <w:sz w:val="21"/>
                <w:szCs w:val="21"/>
                <w:vertAlign w:val="baseline"/>
                <w:lang w:val="en-US" w:eastAsia="zh-CN"/>
              </w:rPr>
            </w:pPr>
          </w:p>
        </w:tc>
        <w:tc>
          <w:tcPr>
            <w:tcW w:w="660" w:type="dxa"/>
          </w:tcPr>
          <w:p>
            <w:pPr>
              <w:keepNext w:val="0"/>
              <w:keepLines w:val="0"/>
              <w:pageBreakBefore w:val="0"/>
              <w:kinsoku/>
              <w:wordWrap/>
              <w:overflowPunct/>
              <w:topLinePunct w:val="0"/>
              <w:autoSpaceDE/>
              <w:autoSpaceDN/>
              <w:bidi w:val="0"/>
              <w:adjustRightInd/>
              <w:snapToGrid/>
              <w:spacing w:line="560" w:lineRule="exact"/>
              <w:rPr>
                <w:rFonts w:hint="default" w:ascii="仿宋_GB2312" w:hAnsi="仿宋_GB2312" w:eastAsia="仿宋_GB2312" w:cs="仿宋_GB2312"/>
                <w:bCs/>
                <w:color w:val="auto"/>
                <w:sz w:val="21"/>
                <w:szCs w:val="21"/>
                <w:vertAlign w:val="baseline"/>
                <w:lang w:val="en-US" w:eastAsia="zh-CN"/>
              </w:rPr>
            </w:pPr>
          </w:p>
        </w:tc>
        <w:tc>
          <w:tcPr>
            <w:tcW w:w="1672" w:type="dxa"/>
          </w:tcPr>
          <w:p>
            <w:pPr>
              <w:pStyle w:val="5"/>
              <w:rPr>
                <w:rFonts w:hint="default"/>
                <w:lang w:val="en-US" w:eastAsia="zh-CN"/>
              </w:rPr>
            </w:pPr>
          </w:p>
        </w:tc>
        <w:tc>
          <w:tcPr>
            <w:tcW w:w="1594" w:type="dxa"/>
          </w:tcPr>
          <w:p>
            <w:pPr>
              <w:keepNext w:val="0"/>
              <w:keepLines w:val="0"/>
              <w:pageBreakBefore w:val="0"/>
              <w:kinsoku/>
              <w:wordWrap/>
              <w:overflowPunct/>
              <w:topLinePunct w:val="0"/>
              <w:autoSpaceDE/>
              <w:autoSpaceDN/>
              <w:bidi w:val="0"/>
              <w:adjustRightInd/>
              <w:snapToGrid/>
              <w:spacing w:line="560" w:lineRule="exact"/>
              <w:rPr>
                <w:rFonts w:hint="default"/>
                <w:lang w:val="en-US" w:eastAsia="zh-CN"/>
              </w:rPr>
            </w:pPr>
          </w:p>
        </w:tc>
        <w:tc>
          <w:tcPr>
            <w:tcW w:w="1869" w:type="dxa"/>
          </w:tcPr>
          <w:p>
            <w:pPr>
              <w:pStyle w:val="5"/>
              <w:rPr>
                <w:rFonts w:hint="default"/>
                <w:lang w:val="en-US" w:eastAsia="zh-CN"/>
              </w:rPr>
            </w:pPr>
          </w:p>
        </w:tc>
        <w:tc>
          <w:tcPr>
            <w:tcW w:w="1328" w:type="dxa"/>
          </w:tcPr>
          <w:p>
            <w:pPr>
              <w:keepNext w:val="0"/>
              <w:keepLines w:val="0"/>
              <w:pageBreakBefore w:val="0"/>
              <w:kinsoku/>
              <w:wordWrap/>
              <w:overflowPunct/>
              <w:topLinePunct w:val="0"/>
              <w:autoSpaceDE/>
              <w:autoSpaceDN/>
              <w:bidi w:val="0"/>
              <w:adjustRightInd/>
              <w:snapToGrid/>
              <w:spacing w:line="560" w:lineRule="exact"/>
              <w:rPr>
                <w:rFonts w:hint="default" w:ascii="仿宋_GB2312" w:hAnsi="仿宋_GB2312" w:eastAsia="仿宋_GB2312" w:cs="仿宋_GB2312"/>
                <w:bCs/>
                <w:color w:val="auto"/>
                <w:sz w:val="21"/>
                <w:szCs w:val="21"/>
                <w:vertAlign w:val="baseline"/>
                <w:lang w:val="en-US" w:eastAsia="zh-CN"/>
              </w:rPr>
            </w:pPr>
            <w:r>
              <w:rPr>
                <w:rFonts w:hint="eastAsia" w:ascii="仿宋_GB2312" w:hAnsi="仿宋_GB2312" w:eastAsia="仿宋_GB2312" w:cs="仿宋_GB2312"/>
                <w:bCs/>
                <w:color w:val="auto"/>
                <w:sz w:val="21"/>
                <w:szCs w:val="21"/>
                <w:vertAlign w:val="baseline"/>
                <w:lang w:val="en-US" w:eastAsia="zh-CN"/>
              </w:rPr>
              <w:t>xxxx</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474" w:bottom="1440"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NjZlNDdlNzFhMDg3NDQ3NTU0NDRiZWQ5MWI4ODkifQ=="/>
  </w:docVars>
  <w:rsids>
    <w:rsidRoot w:val="03BA26D6"/>
    <w:rsid w:val="000E7F31"/>
    <w:rsid w:val="03BA26D6"/>
    <w:rsid w:val="07476157"/>
    <w:rsid w:val="08D040EC"/>
    <w:rsid w:val="09A37CB3"/>
    <w:rsid w:val="09B0600F"/>
    <w:rsid w:val="0F8344AE"/>
    <w:rsid w:val="136942FA"/>
    <w:rsid w:val="165C7048"/>
    <w:rsid w:val="1B8A0870"/>
    <w:rsid w:val="20E120D2"/>
    <w:rsid w:val="22A942A1"/>
    <w:rsid w:val="230B6414"/>
    <w:rsid w:val="255B4D05"/>
    <w:rsid w:val="25E62821"/>
    <w:rsid w:val="28706D19"/>
    <w:rsid w:val="2CDE2454"/>
    <w:rsid w:val="39C63C7F"/>
    <w:rsid w:val="3AB605BC"/>
    <w:rsid w:val="3C3C3BDA"/>
    <w:rsid w:val="3E090F14"/>
    <w:rsid w:val="3E746597"/>
    <w:rsid w:val="4164033F"/>
    <w:rsid w:val="42675DE8"/>
    <w:rsid w:val="47AE15DA"/>
    <w:rsid w:val="4F7B2CA9"/>
    <w:rsid w:val="52EF7A01"/>
    <w:rsid w:val="54D667C5"/>
    <w:rsid w:val="5CE93C5C"/>
    <w:rsid w:val="602E6018"/>
    <w:rsid w:val="648961FC"/>
    <w:rsid w:val="6568653D"/>
    <w:rsid w:val="68964A77"/>
    <w:rsid w:val="6E4678CD"/>
    <w:rsid w:val="76460D42"/>
    <w:rsid w:val="76974B9D"/>
    <w:rsid w:val="7D4A1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sz w:val="32"/>
      <w:szCs w:val="32"/>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b/>
      <w:kern w:val="0"/>
      <w:sz w:val="27"/>
      <w:szCs w:val="27"/>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Salutation"/>
    <w:basedOn w:val="1"/>
    <w:next w:val="1"/>
    <w:qFormat/>
    <w:uiPriority w:val="99"/>
  </w:style>
  <w:style w:type="paragraph" w:styleId="5">
    <w:name w:val="Body Text"/>
    <w:basedOn w:val="1"/>
    <w:next w:val="1"/>
    <w:qFormat/>
    <w:uiPriority w:val="0"/>
    <w:rPr>
      <w:rFonts w:ascii="Times New Roman" w:hAnsi="Times New Roman"/>
      <w:sz w:val="32"/>
      <w:szCs w:val="32"/>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样式 正文文字 + 首行缩进:  2 字符2"/>
    <w:basedOn w:val="1"/>
    <w:qFormat/>
    <w:uiPriority w:val="0"/>
    <w:pPr>
      <w:spacing w:line="480" w:lineRule="atLeast"/>
      <w:ind w:firstLine="560" w:firstLineChars="200"/>
    </w:pPr>
    <w:rPr>
      <w:rFonts w:ascii="宋体" w:hAnsi="Calibri" w:eastAsia="宋体" w:cs="宋体"/>
      <w:spacing w:val="20"/>
      <w:kern w:val="0"/>
      <w:sz w:val="24"/>
      <w:szCs w:val="20"/>
    </w:rPr>
  </w:style>
  <w:style w:type="character" w:customStyle="1" w:styleId="13">
    <w:name w:val="font51"/>
    <w:basedOn w:val="10"/>
    <w:qFormat/>
    <w:uiPriority w:val="0"/>
    <w:rPr>
      <w:rFonts w:ascii="楷体" w:hAnsi="楷体" w:eastAsia="楷体" w:cs="楷体"/>
      <w:b/>
      <w:bCs/>
      <w:color w:val="000000"/>
      <w:sz w:val="20"/>
      <w:szCs w:val="20"/>
      <w:u w:val="none"/>
    </w:rPr>
  </w:style>
  <w:style w:type="character" w:customStyle="1" w:styleId="14">
    <w:name w:val="font11"/>
    <w:basedOn w:val="10"/>
    <w:qFormat/>
    <w:uiPriority w:val="0"/>
    <w:rPr>
      <w:rFonts w:hint="default" w:ascii="Times New Roman" w:hAnsi="Times New Roman" w:cs="Times New Roman"/>
      <w:color w:val="000000"/>
      <w:sz w:val="20"/>
      <w:szCs w:val="20"/>
      <w:u w:val="none"/>
    </w:rPr>
  </w:style>
  <w:style w:type="character" w:customStyle="1" w:styleId="15">
    <w:name w:val="font61"/>
    <w:basedOn w:val="10"/>
    <w:qFormat/>
    <w:uiPriority w:val="0"/>
    <w:rPr>
      <w:rFonts w:hint="default" w:ascii="Times New Roman" w:hAnsi="Times New Roman" w:cs="Times New Roman"/>
      <w:color w:val="000000"/>
      <w:sz w:val="24"/>
      <w:szCs w:val="24"/>
      <w:u w:val="none"/>
    </w:rPr>
  </w:style>
  <w:style w:type="character" w:customStyle="1" w:styleId="16">
    <w:name w:val="font91"/>
    <w:basedOn w:val="10"/>
    <w:qFormat/>
    <w:uiPriority w:val="0"/>
    <w:rPr>
      <w:rFonts w:hint="eastAsia" w:ascii="宋体" w:hAnsi="宋体" w:eastAsia="宋体" w:cs="宋体"/>
      <w:color w:val="000000"/>
      <w:sz w:val="24"/>
      <w:szCs w:val="24"/>
      <w:u w:val="none"/>
    </w:rPr>
  </w:style>
  <w:style w:type="character" w:customStyle="1" w:styleId="17">
    <w:name w:val="font71"/>
    <w:basedOn w:val="10"/>
    <w:qFormat/>
    <w:uiPriority w:val="0"/>
    <w:rPr>
      <w:rFonts w:hint="eastAsia" w:ascii="楷体" w:hAnsi="楷体" w:eastAsia="楷体" w:cs="楷体"/>
      <w:color w:val="000000"/>
      <w:sz w:val="24"/>
      <w:szCs w:val="24"/>
      <w:u w:val="none"/>
    </w:rPr>
  </w:style>
  <w:style w:type="character" w:customStyle="1" w:styleId="18">
    <w:name w:val="font81"/>
    <w:basedOn w:val="10"/>
    <w:qFormat/>
    <w:uiPriority w:val="0"/>
    <w:rPr>
      <w:rFonts w:hint="eastAsia" w:ascii="楷体" w:hAnsi="楷体" w:eastAsia="楷体" w:cs="楷体"/>
      <w:color w:val="000000"/>
      <w:sz w:val="22"/>
      <w:szCs w:val="22"/>
      <w:u w:val="none"/>
    </w:rPr>
  </w:style>
  <w:style w:type="character" w:customStyle="1" w:styleId="19">
    <w:name w:val="font21"/>
    <w:basedOn w:val="10"/>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5731</Words>
  <Characters>5916</Characters>
  <Lines>0</Lines>
  <Paragraphs>0</Paragraphs>
  <TotalTime>5</TotalTime>
  <ScaleCrop>false</ScaleCrop>
  <LinksUpToDate>false</LinksUpToDate>
  <CharactersWithSpaces>6081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2024-01-23T12:34:00Z</dcterms:created>
  <dc:creator>大瀚歌</dc:creator>
  <cp:lastModifiedBy>紫臆</cp:lastModifiedBy>
  <cp:lastPrinted>2024-01-30T06:22:00Z</cp:lastPrinted>
  <dcterms:modified xsi:type="dcterms:W3CDTF">2024-07-10T02:56:41Z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558AA3A9737847DCA5465CBA2C5F3DF3_11</vt:lpwstr>
  </property>
</Properties>
</file>