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乐山市市场监督管理局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2024年公开选调事业单位工作人员的公告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7"/>
        <w:jc w:val="left"/>
        <w:rPr>
          <w:rFonts w:hint="eastAsia" w:ascii="Times New Roman" w:hAnsi="Times New Roman" w:eastAsia="仿宋" w:cs="方正小标宋_GBK"/>
          <w:sz w:val="32"/>
          <w:szCs w:val="4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7"/>
        <w:jc w:val="left"/>
        <w:rPr>
          <w:rFonts w:hint="eastAsia" w:ascii="Times New Roman" w:hAnsi="Times New Roman" w:eastAsia="仿宋" w:cs="方正小标宋_GBK"/>
          <w:sz w:val="32"/>
          <w:szCs w:val="44"/>
          <w:lang w:val="en-US" w:eastAsia="zh-CN"/>
        </w:rPr>
      </w:pPr>
      <w:bookmarkStart w:id="0" w:name="_GoBack"/>
      <w:bookmarkEnd w:id="0"/>
      <w:r>
        <w:rPr>
          <w:rFonts w:hint="eastAsia" w:ascii="Times New Roman" w:hAnsi="Times New Roman" w:eastAsia="仿宋" w:cs="方正小标宋_GBK"/>
          <w:sz w:val="32"/>
          <w:szCs w:val="44"/>
          <w:lang w:val="en-US" w:eastAsia="zh-CN"/>
        </w:rPr>
        <w:t>为进一步加强市场监管专业技术人才队伍建设，按照公开、平等、竞争、择优的原则，乐山市市场监督管理局直属事业单位拟面向川渝两地在编在岗公务员、</w:t>
      </w:r>
      <w:r>
        <w:rPr>
          <w:rFonts w:hint="default" w:ascii="Times New Roman" w:hAnsi="Times New Roman" w:eastAsia="仿宋_GB2312" w:cs="Times New Roman"/>
          <w:sz w:val="32"/>
          <w:szCs w:val="32"/>
        </w:rPr>
        <w:t>参照公务员法管理单位工作人员</w:t>
      </w:r>
      <w:r>
        <w:rPr>
          <w:rFonts w:hint="eastAsia" w:ascii="Times New Roman" w:hAnsi="Times New Roman" w:eastAsia="仿宋" w:cs="方正小标宋_GBK"/>
          <w:sz w:val="32"/>
          <w:szCs w:val="44"/>
          <w:lang w:val="en-US" w:eastAsia="zh-CN"/>
        </w:rPr>
        <w:t>和事业单位工作人员公开选调工作人员3名，现将有关事项公告如下：</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44"/>
          <w:lang w:val="en-US" w:eastAsia="zh-CN"/>
        </w:rPr>
      </w:pPr>
      <w:r>
        <w:rPr>
          <w:rFonts w:hint="eastAsia" w:ascii="黑体" w:hAnsi="黑体" w:eastAsia="黑体" w:cs="黑体"/>
          <w:sz w:val="32"/>
          <w:szCs w:val="44"/>
          <w:lang w:val="en-US" w:eastAsia="zh-CN"/>
        </w:rPr>
        <w:t xml:space="preserve">    一、公开选调范围、岗位和条件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方正小标宋_GBK"/>
          <w:sz w:val="32"/>
          <w:szCs w:val="44"/>
          <w:lang w:val="en-US" w:eastAsia="zh-CN"/>
        </w:rPr>
      </w:pPr>
      <w:r>
        <w:rPr>
          <w:rFonts w:hint="eastAsia" w:ascii="楷体" w:hAnsi="楷体" w:eastAsia="楷体" w:cs="楷体"/>
          <w:sz w:val="32"/>
          <w:szCs w:val="44"/>
          <w:lang w:val="en-US" w:eastAsia="zh-CN"/>
        </w:rPr>
        <w:t>（一）公开选调范围</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eastAsia" w:ascii="Times New Roman" w:hAnsi="Times New Roman" w:eastAsia="仿宋" w:cs="方正小标宋_GBK"/>
          <w:sz w:val="32"/>
          <w:szCs w:val="44"/>
          <w:lang w:val="en-US" w:eastAsia="zh-CN"/>
        </w:rPr>
      </w:pPr>
      <w:r>
        <w:rPr>
          <w:rFonts w:hint="eastAsia" w:ascii="Times New Roman" w:hAnsi="Times New Roman" w:eastAsia="仿宋" w:cs="方正小标宋_GBK"/>
          <w:sz w:val="32"/>
          <w:szCs w:val="44"/>
          <w:lang w:val="en-US" w:eastAsia="zh-CN"/>
        </w:rPr>
        <w:t>川渝两地各级党政群机关公务员、参照公务员法管理人员；川渝两地各级各类型事业单位在编在岗人员；中央在川渝两地单位（包括垂直管理单位、派出单位等）在编在岗机关事业单位人员。</w:t>
      </w:r>
    </w:p>
    <w:p>
      <w:pPr>
        <w:pStyle w:val="5"/>
        <w:keepNext w:val="0"/>
        <w:keepLines w:val="0"/>
        <w:pageBreakBefore w:val="0"/>
        <w:widowControl w:val="0"/>
        <w:kinsoku/>
        <w:wordWrap/>
        <w:overflowPunct/>
        <w:topLinePunct w:val="0"/>
        <w:autoSpaceDE/>
        <w:autoSpaceDN/>
        <w:bidi w:val="0"/>
        <w:adjustRightInd/>
        <w:snapToGrid/>
        <w:spacing w:after="0" w:line="480" w:lineRule="auto"/>
        <w:ind w:left="0" w:leftChars="0" w:firstLine="640" w:firstLineChars="200"/>
        <w:textAlignment w:val="auto"/>
        <w:rPr>
          <w:rFonts w:hint="default" w:ascii="楷体" w:hAnsi="楷体" w:eastAsia="楷体" w:cs="楷体"/>
          <w:kern w:val="2"/>
          <w:sz w:val="32"/>
          <w:szCs w:val="44"/>
          <w:lang w:val="en-US" w:eastAsia="zh-CN" w:bidi="ar-SA"/>
        </w:rPr>
      </w:pPr>
      <w:r>
        <w:rPr>
          <w:rFonts w:hint="eastAsia" w:ascii="楷体" w:hAnsi="楷体" w:eastAsia="楷体" w:cs="楷体"/>
          <w:kern w:val="2"/>
          <w:sz w:val="32"/>
          <w:szCs w:val="44"/>
          <w:lang w:val="en-US" w:eastAsia="zh-CN" w:bidi="ar-SA"/>
        </w:rPr>
        <w:t>（二）公开选调岗位</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jc w:val="both"/>
        <w:textAlignment w:val="auto"/>
        <w:rPr>
          <w:rFonts w:hint="default" w:ascii="Times New Roman" w:hAnsi="Times New Roman" w:eastAsia="仿宋" w:cs="方正小标宋_GBK"/>
          <w:sz w:val="32"/>
          <w:szCs w:val="44"/>
          <w:lang w:val="en-US" w:eastAsia="zh-CN"/>
        </w:rPr>
      </w:pPr>
      <w:r>
        <w:rPr>
          <w:rFonts w:hint="eastAsia" w:ascii="Times New Roman" w:hAnsi="Times New Roman" w:eastAsia="仿宋" w:cs="方正小标宋_GBK"/>
          <w:sz w:val="32"/>
          <w:szCs w:val="44"/>
          <w:lang w:val="en-US" w:eastAsia="zh-CN"/>
        </w:rPr>
        <w:t>公开选调岗位情况详见《乐山市市场监督管理局直属事业单位2024年公开选调工作人员岗位和条件要求一览表》（以下简称《一览表》）。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方正小标宋_GBK"/>
          <w:sz w:val="32"/>
          <w:szCs w:val="44"/>
          <w:lang w:val="en-US" w:eastAsia="zh-CN"/>
        </w:rPr>
      </w:pPr>
      <w:r>
        <w:rPr>
          <w:rFonts w:hint="eastAsia" w:ascii="楷体" w:hAnsi="楷体" w:eastAsia="楷体" w:cs="楷体"/>
          <w:sz w:val="32"/>
          <w:szCs w:val="44"/>
          <w:lang w:val="en-US" w:eastAsia="zh-CN"/>
        </w:rPr>
        <w:t>（三）公开选调基本条件</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eastAsia" w:ascii="Times New Roman" w:hAnsi="Times New Roman" w:eastAsia="仿宋" w:cs="方正小标宋_GBK"/>
          <w:sz w:val="32"/>
          <w:szCs w:val="44"/>
          <w:lang w:val="en-US" w:eastAsia="zh-CN"/>
        </w:rPr>
      </w:pPr>
      <w:r>
        <w:rPr>
          <w:rFonts w:hint="eastAsia" w:ascii="Times New Roman" w:hAnsi="Times New Roman" w:eastAsia="仿宋" w:cs="方正小标宋_GBK"/>
          <w:sz w:val="32"/>
          <w:szCs w:val="44"/>
          <w:lang w:val="en-US" w:eastAsia="zh-CN"/>
        </w:rPr>
        <w:t>1.报名人员应同时具备以下条件：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方正小标宋_GBK"/>
          <w:sz w:val="32"/>
          <w:szCs w:val="44"/>
          <w:lang w:val="en-US" w:eastAsia="zh-CN"/>
        </w:rPr>
      </w:pPr>
      <w:r>
        <w:rPr>
          <w:rFonts w:hint="eastAsia" w:ascii="Times New Roman" w:hAnsi="Times New Roman" w:eastAsia="仿宋" w:cs="方正小标宋_GBK"/>
          <w:sz w:val="32"/>
          <w:szCs w:val="44"/>
          <w:lang w:val="en-US" w:eastAsia="zh-CN"/>
        </w:rPr>
        <w:t>（1）政治立场坚定，政治素质过硬，道德品行良好；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方正小标宋_GBK"/>
          <w:sz w:val="32"/>
          <w:szCs w:val="44"/>
          <w:lang w:val="en-US" w:eastAsia="zh-CN"/>
        </w:rPr>
      </w:pPr>
      <w:r>
        <w:rPr>
          <w:rFonts w:hint="eastAsia" w:ascii="Times New Roman" w:hAnsi="Times New Roman" w:eastAsia="仿宋" w:cs="方正小标宋_GBK"/>
          <w:sz w:val="32"/>
          <w:szCs w:val="44"/>
          <w:lang w:val="en-US" w:eastAsia="zh-CN"/>
        </w:rPr>
        <w:t>（2）具有2年以上基层工作经历和2年以上公务员、参公人员、事业人员工作经历；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方正小标宋_GBK"/>
          <w:sz w:val="32"/>
          <w:szCs w:val="44"/>
          <w:lang w:val="en-US" w:eastAsia="zh-CN"/>
        </w:rPr>
      </w:pPr>
      <w:r>
        <w:rPr>
          <w:rFonts w:hint="eastAsia" w:ascii="Times New Roman" w:hAnsi="Times New Roman" w:eastAsia="仿宋" w:cs="方正小标宋_GBK"/>
          <w:sz w:val="32"/>
          <w:szCs w:val="44"/>
          <w:lang w:val="en-US" w:eastAsia="zh-CN"/>
        </w:rPr>
        <w:t>（3）近3年年度考核均为称职或合格及以上等次；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方正小标宋_GBK"/>
          <w:sz w:val="32"/>
          <w:szCs w:val="44"/>
          <w:lang w:val="en-US" w:eastAsia="zh-CN"/>
        </w:rPr>
      </w:pPr>
      <w:r>
        <w:rPr>
          <w:rFonts w:hint="eastAsia" w:ascii="Times New Roman" w:hAnsi="Times New Roman" w:eastAsia="仿宋" w:cs="方正小标宋_GBK"/>
          <w:sz w:val="32"/>
          <w:szCs w:val="44"/>
          <w:lang w:val="en-US" w:eastAsia="zh-CN"/>
        </w:rPr>
        <w:t>（4）身心健康，具有正常履行职责所需的身体条件和心理素质；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方正小标宋_GBK"/>
          <w:sz w:val="32"/>
          <w:szCs w:val="44"/>
          <w:lang w:val="en-US" w:eastAsia="zh-CN"/>
        </w:rPr>
      </w:pPr>
      <w:r>
        <w:rPr>
          <w:rFonts w:hint="eastAsia" w:ascii="Times New Roman" w:hAnsi="Times New Roman" w:eastAsia="仿宋" w:cs="方正小标宋_GBK"/>
          <w:sz w:val="32"/>
          <w:szCs w:val="44"/>
          <w:lang w:val="en-US" w:eastAsia="zh-CN"/>
        </w:rPr>
        <w:t>（5）符合《一览表》岗位要求的具体条件，具有较强的政策理论水平、专业素养和业务能力；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方正小标宋_GBK"/>
          <w:sz w:val="32"/>
          <w:szCs w:val="44"/>
          <w:lang w:val="en-US" w:eastAsia="zh-CN"/>
        </w:rPr>
      </w:pPr>
      <w:r>
        <w:rPr>
          <w:rFonts w:hint="eastAsia" w:ascii="Times New Roman" w:hAnsi="Times New Roman" w:eastAsia="仿宋" w:cs="方正小标宋_GBK"/>
          <w:sz w:val="32"/>
          <w:szCs w:val="44"/>
          <w:lang w:val="en-US" w:eastAsia="zh-CN"/>
        </w:rPr>
        <w:t>（6）符合法律、法规规定和岗位要求的其他资格条件。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方正小标宋_GBK"/>
          <w:sz w:val="32"/>
          <w:szCs w:val="44"/>
          <w:lang w:val="en-US" w:eastAsia="zh-CN"/>
        </w:rPr>
      </w:pPr>
      <w:r>
        <w:rPr>
          <w:rFonts w:hint="eastAsia" w:ascii="Times New Roman" w:hAnsi="Times New Roman" w:eastAsia="仿宋" w:cs="方正小标宋_GBK"/>
          <w:sz w:val="32"/>
          <w:szCs w:val="44"/>
          <w:lang w:val="en-US" w:eastAsia="zh-CN"/>
        </w:rPr>
        <w:t>工作经历年限、最低服务年限、任职经历年限等的计算时间均截至报名开始的第一日（2024年7月22日）。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方正小标宋_GBK"/>
          <w:sz w:val="32"/>
          <w:szCs w:val="44"/>
          <w:lang w:val="en-US" w:eastAsia="zh-CN"/>
        </w:rPr>
      </w:pPr>
      <w:r>
        <w:rPr>
          <w:rFonts w:hint="eastAsia" w:ascii="Times New Roman" w:hAnsi="Times New Roman" w:eastAsia="仿宋" w:cs="方正小标宋_GBK"/>
          <w:sz w:val="32"/>
          <w:szCs w:val="44"/>
          <w:lang w:val="en-US" w:eastAsia="zh-CN"/>
        </w:rPr>
        <w:t>具有下列情形之一的，不得参加选调：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方正小标宋_GBK"/>
          <w:sz w:val="32"/>
          <w:szCs w:val="44"/>
          <w:lang w:val="en-US" w:eastAsia="zh-CN"/>
        </w:rPr>
      </w:pPr>
      <w:r>
        <w:rPr>
          <w:rFonts w:hint="eastAsia" w:ascii="Times New Roman" w:hAnsi="Times New Roman" w:eastAsia="仿宋" w:cs="方正小标宋_GBK"/>
          <w:sz w:val="32"/>
          <w:szCs w:val="44"/>
          <w:lang w:val="en-US" w:eastAsia="zh-CN"/>
        </w:rPr>
        <w:t>（1）曾受过各类刑事处罚的，或涉嫌违纪违法正在接受有关专门机关审查调查尚未作出结论的。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方正小标宋_GBK"/>
          <w:sz w:val="32"/>
          <w:szCs w:val="44"/>
          <w:lang w:val="en-US" w:eastAsia="zh-CN"/>
        </w:rPr>
      </w:pPr>
      <w:r>
        <w:rPr>
          <w:rFonts w:hint="eastAsia" w:ascii="Times New Roman" w:hAnsi="Times New Roman" w:eastAsia="仿宋" w:cs="方正小标宋_GBK"/>
          <w:sz w:val="32"/>
          <w:szCs w:val="44"/>
          <w:lang w:val="en-US" w:eastAsia="zh-CN"/>
        </w:rPr>
        <w:t>（2）受处分期间或未满影响期限的。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方正小标宋_GBK"/>
          <w:sz w:val="32"/>
          <w:szCs w:val="44"/>
          <w:lang w:val="en-US" w:eastAsia="zh-CN"/>
        </w:rPr>
      </w:pPr>
      <w:r>
        <w:rPr>
          <w:rFonts w:hint="eastAsia" w:ascii="Times New Roman" w:hAnsi="Times New Roman" w:eastAsia="仿宋" w:cs="方正小标宋_GBK"/>
          <w:sz w:val="32"/>
          <w:szCs w:val="44"/>
          <w:lang w:val="en-US" w:eastAsia="zh-CN"/>
        </w:rPr>
        <w:t>（3）按照有关规定，未满规定的最低服务年限或对流动有其他限制性规定的。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方正小标宋_GBK"/>
          <w:sz w:val="32"/>
          <w:szCs w:val="44"/>
          <w:lang w:val="en-US" w:eastAsia="zh-CN"/>
        </w:rPr>
      </w:pPr>
      <w:r>
        <w:rPr>
          <w:rFonts w:hint="eastAsia" w:ascii="Times New Roman" w:hAnsi="Times New Roman" w:eastAsia="仿宋" w:cs="方正小标宋_GBK"/>
          <w:sz w:val="32"/>
          <w:szCs w:val="44"/>
          <w:lang w:val="en-US" w:eastAsia="zh-CN"/>
        </w:rPr>
        <w:t>（4）试用期未满的。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方正小标宋_GBK"/>
          <w:sz w:val="32"/>
          <w:szCs w:val="44"/>
          <w:lang w:val="en-US" w:eastAsia="zh-CN"/>
        </w:rPr>
      </w:pPr>
      <w:r>
        <w:rPr>
          <w:rFonts w:hint="eastAsia" w:ascii="Times New Roman" w:hAnsi="Times New Roman" w:eastAsia="仿宋" w:cs="方正小标宋_GBK"/>
          <w:sz w:val="32"/>
          <w:szCs w:val="44"/>
          <w:lang w:val="en-US" w:eastAsia="zh-CN"/>
        </w:rPr>
        <w:t>（5）因涉及工作秘密、工作延续性等不宜流（调）动的。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方正小标宋_GBK"/>
          <w:sz w:val="32"/>
          <w:szCs w:val="44"/>
          <w:lang w:val="en-US" w:eastAsia="zh-CN"/>
        </w:rPr>
      </w:pPr>
      <w:r>
        <w:rPr>
          <w:rFonts w:hint="eastAsia" w:ascii="Times New Roman" w:hAnsi="Times New Roman" w:eastAsia="仿宋" w:cs="方正小标宋_GBK"/>
          <w:sz w:val="32"/>
          <w:szCs w:val="44"/>
          <w:lang w:val="en-US" w:eastAsia="zh-CN"/>
        </w:rPr>
        <w:t>（6）被依法列为失信联合惩戒对象的；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方正小标宋_GBK"/>
          <w:sz w:val="32"/>
          <w:szCs w:val="44"/>
          <w:lang w:val="en-US" w:eastAsia="zh-CN"/>
        </w:rPr>
      </w:pPr>
      <w:r>
        <w:rPr>
          <w:rFonts w:hint="eastAsia" w:ascii="Times New Roman" w:hAnsi="Times New Roman" w:eastAsia="仿宋" w:cs="方正小标宋_GBK"/>
          <w:sz w:val="32"/>
          <w:szCs w:val="44"/>
          <w:lang w:val="en-US" w:eastAsia="zh-CN"/>
        </w:rPr>
        <w:t>（7）人事档案中身份、年龄、工龄、党龄、学历、经历等存疑尚未查清的。</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（8）</w:t>
      </w:r>
      <w:r>
        <w:rPr>
          <w:rFonts w:hint="eastAsia" w:ascii="仿宋_GB2312" w:hAnsi="Times New Roman" w:eastAsia="仿宋_GB2312"/>
          <w:sz w:val="32"/>
          <w:szCs w:val="32"/>
          <w:lang w:val="en-US" w:eastAsia="zh-CN"/>
        </w:rPr>
        <w:t>法律、法规</w:t>
      </w:r>
      <w:r>
        <w:rPr>
          <w:rFonts w:hint="eastAsia" w:ascii="仿宋_GB2312" w:hAnsi="Times New Roman" w:eastAsia="仿宋_GB2312"/>
          <w:sz w:val="32"/>
          <w:szCs w:val="32"/>
        </w:rPr>
        <w:t>规定的其他情形。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方正小标宋_GBK"/>
          <w:sz w:val="32"/>
          <w:szCs w:val="44"/>
          <w:lang w:val="en-US" w:eastAsia="zh-CN"/>
        </w:rPr>
      </w:pPr>
      <w:r>
        <w:rPr>
          <w:rFonts w:hint="eastAsia" w:ascii="Times New Roman" w:hAnsi="Times New Roman" w:eastAsia="仿宋" w:cs="方正小标宋_GBK"/>
          <w:sz w:val="32"/>
          <w:szCs w:val="44"/>
          <w:lang w:val="en-US" w:eastAsia="zh-CN"/>
        </w:rPr>
        <w:t>在任何环节发现报名者不符合报名条件，弄虚作假，违反回避制度等，报名或选调资格一律无效，且责任自负。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方正小标宋_GBK"/>
          <w:sz w:val="32"/>
          <w:szCs w:val="44"/>
          <w:lang w:val="en-US" w:eastAsia="zh-CN"/>
        </w:rPr>
      </w:pPr>
      <w:r>
        <w:rPr>
          <w:rFonts w:hint="eastAsia" w:ascii="黑体" w:hAnsi="黑体" w:eastAsia="黑体" w:cs="黑体"/>
          <w:sz w:val="32"/>
          <w:szCs w:val="44"/>
          <w:lang w:val="en-US" w:eastAsia="zh-CN"/>
        </w:rPr>
        <w:t>二、公开选调程序</w:t>
      </w:r>
    </w:p>
    <w:p>
      <w:pPr>
        <w:spacing w:line="580" w:lineRule="exact"/>
        <w:ind w:firstLine="640" w:firstLineChars="200"/>
        <w:rPr>
          <w:rFonts w:hint="default" w:ascii="Times New Roman" w:hAnsi="Times New Roman" w:eastAsia="楷体_GB2312"/>
          <w:sz w:val="32"/>
          <w:szCs w:val="32"/>
          <w:lang w:val="en-US" w:eastAsia="zh-CN"/>
        </w:rPr>
      </w:pPr>
      <w:r>
        <w:rPr>
          <w:rFonts w:ascii="Times New Roman" w:hAnsi="Times New Roman" w:eastAsia="楷体_GB2312"/>
          <w:sz w:val="32"/>
          <w:szCs w:val="32"/>
        </w:rPr>
        <w:t>（一）报名</w:t>
      </w:r>
      <w:r>
        <w:rPr>
          <w:rFonts w:hint="eastAsia" w:ascii="Times New Roman" w:hAnsi="Times New Roman" w:eastAsia="楷体_GB2312"/>
          <w:sz w:val="32"/>
          <w:szCs w:val="32"/>
          <w:lang w:val="en-US" w:eastAsia="zh-CN"/>
        </w:rPr>
        <w:t>及资格初审</w:t>
      </w:r>
    </w:p>
    <w:p>
      <w:pPr>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本次选调采用网络方式报名，报名</w:t>
      </w:r>
      <w:r>
        <w:rPr>
          <w:rFonts w:hint="default" w:ascii="Times New Roman" w:hAnsi="Times New Roman" w:eastAsia="仿宋_GB2312" w:cs="Times New Roman"/>
          <w:sz w:val="32"/>
          <w:szCs w:val="32"/>
          <w:lang w:eastAsia="zh-CN"/>
        </w:rPr>
        <w:t>网址</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http://scrszp.ikaowu.com/。报名时间为：2024年</w:t>
      </w:r>
      <w:r>
        <w:rPr>
          <w:rFonts w:hint="eastAsia" w:ascii="Times New Roman" w:hAnsi="Times New Roman"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cs="Times New Roman"/>
          <w:sz w:val="32"/>
          <w:szCs w:val="32"/>
          <w:lang w:val="en-US" w:eastAsia="zh-CN"/>
        </w:rPr>
        <w:t>22</w:t>
      </w:r>
      <w:r>
        <w:rPr>
          <w:rFonts w:hint="default" w:ascii="Times New Roman" w:hAnsi="Times New Roman" w:eastAsia="仿宋_GB2312" w:cs="Times New Roman"/>
          <w:sz w:val="32"/>
          <w:szCs w:val="32"/>
        </w:rPr>
        <w:t>日9:00至</w:t>
      </w:r>
      <w:r>
        <w:rPr>
          <w:rFonts w:hint="eastAsia" w:ascii="Times New Roman" w:hAnsi="Times New Roman"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cs="Times New Roman"/>
          <w:sz w:val="32"/>
          <w:szCs w:val="32"/>
          <w:lang w:val="en-US" w:eastAsia="zh-CN"/>
        </w:rPr>
        <w:t>28</w:t>
      </w:r>
      <w:r>
        <w:rPr>
          <w:rFonts w:hint="default" w:ascii="Times New Roman" w:hAnsi="Times New Roman" w:eastAsia="仿宋_GB2312" w:cs="Times New Roman"/>
          <w:sz w:val="32"/>
          <w:szCs w:val="32"/>
        </w:rPr>
        <w:t>日17:00。</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报名按以下程序进行：</w:t>
      </w:r>
    </w:p>
    <w:p>
      <w:pPr>
        <w:spacing w:line="580" w:lineRule="exact"/>
        <w:ind w:firstLine="643" w:firstLineChars="200"/>
        <w:jc w:val="both"/>
        <w:rPr>
          <w:rFonts w:hint="default" w:ascii="Times New Roman" w:hAnsi="Times New Roman" w:eastAsia="仿宋_GB2312" w:cs="Times New Roman"/>
          <w:sz w:val="32"/>
          <w:szCs w:val="32"/>
        </w:rPr>
      </w:pPr>
      <w:r>
        <w:rPr>
          <w:rFonts w:hint="eastAsia" w:ascii="仿宋_GB2312" w:hAnsi="Times New Roman" w:eastAsia="仿宋_GB2312"/>
          <w:b/>
          <w:sz w:val="32"/>
          <w:szCs w:val="32"/>
        </w:rPr>
        <w:t>1.选择岗位</w:t>
      </w:r>
      <w:r>
        <w:rPr>
          <w:rFonts w:hint="eastAsia" w:ascii="仿宋_GB2312" w:hAnsi="Times New Roman" w:eastAsia="仿宋_GB2312"/>
          <w:sz w:val="32"/>
          <w:szCs w:val="32"/>
        </w:rPr>
        <w:t>。</w:t>
      </w:r>
      <w:r>
        <w:rPr>
          <w:rFonts w:hint="default" w:ascii="Times New Roman" w:hAnsi="Times New Roman" w:eastAsia="仿宋_GB2312" w:cs="Times New Roman"/>
          <w:sz w:val="32"/>
          <w:szCs w:val="32"/>
        </w:rPr>
        <w:t>公开选调岗位、资格条件等情况详见《一览表》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请认真阅读本公告及《一览表》，</w:t>
      </w:r>
      <w:r>
        <w:rPr>
          <w:rFonts w:hint="default" w:ascii="Times New Roman" w:hAnsi="Times New Roman" w:eastAsia="仿宋_GB2312" w:cs="Times New Roman"/>
          <w:sz w:val="32"/>
          <w:szCs w:val="32"/>
          <w:lang w:eastAsia="zh-CN"/>
        </w:rPr>
        <w:t>如有疑问，</w:t>
      </w:r>
      <w:r>
        <w:rPr>
          <w:rFonts w:hint="default" w:ascii="Times New Roman" w:hAnsi="Times New Roman" w:eastAsia="仿宋_GB2312" w:cs="Times New Roman"/>
          <w:sz w:val="32"/>
          <w:szCs w:val="32"/>
        </w:rPr>
        <w:t>可</w:t>
      </w:r>
      <w:r>
        <w:rPr>
          <w:rFonts w:hint="default" w:ascii="Times New Roman" w:hAnsi="Times New Roman" w:eastAsia="仿宋_GB2312" w:cs="Times New Roman"/>
          <w:sz w:val="32"/>
          <w:szCs w:val="32"/>
          <w:lang w:eastAsia="zh-CN"/>
        </w:rPr>
        <w:t>来电咨询</w:t>
      </w:r>
      <w:r>
        <w:rPr>
          <w:rFonts w:hint="default" w:ascii="Times New Roman" w:hAnsi="Times New Roman" w:eastAsia="仿宋_GB2312" w:cs="Times New Roman"/>
          <w:sz w:val="32"/>
          <w:szCs w:val="32"/>
        </w:rPr>
        <w:t>。符合条件的人员每人限报1个岗位。</w:t>
      </w:r>
    </w:p>
    <w:p>
      <w:pPr>
        <w:spacing w:line="58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sz w:val="32"/>
          <w:szCs w:val="32"/>
        </w:rPr>
        <w:t>2.填报信息。</w:t>
      </w:r>
      <w:r>
        <w:rPr>
          <w:rFonts w:hint="eastAsia" w:ascii="仿宋_GB2312" w:hAnsi="Times New Roman" w:eastAsia="仿宋_GB2312"/>
          <w:sz w:val="32"/>
          <w:szCs w:val="32"/>
        </w:rPr>
        <w:t>报考者应按网络提示进行注册、填写信息并上传照片。报考者应认真对照报考岗位要求的资格条件，真实、准确、完整填报有关信息。</w:t>
      </w:r>
    </w:p>
    <w:p>
      <w:pPr>
        <w:spacing w:line="58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sz w:val="32"/>
          <w:szCs w:val="32"/>
        </w:rPr>
        <w:t>3.资格初审。</w:t>
      </w:r>
      <w:r>
        <w:rPr>
          <w:rFonts w:hint="eastAsia" w:ascii="仿宋_GB2312" w:hAnsi="Times New Roman" w:eastAsia="仿宋_GB2312"/>
          <w:sz w:val="32"/>
          <w:szCs w:val="32"/>
        </w:rPr>
        <w:t>资格初审截止时间为</w:t>
      </w:r>
      <w:r>
        <w:rPr>
          <w:rFonts w:hint="default" w:ascii="Times New Roman" w:hAnsi="Times New Roman" w:eastAsia="仿宋_GB2312" w:cs="Times New Roman"/>
          <w:sz w:val="32"/>
          <w:szCs w:val="32"/>
        </w:rPr>
        <w:t>2024年</w:t>
      </w:r>
      <w:r>
        <w:rPr>
          <w:rFonts w:hint="eastAsia" w:ascii="Times New Roman" w:hAnsi="Times New Roman"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cs="Times New Roman"/>
          <w:sz w:val="32"/>
          <w:szCs w:val="32"/>
          <w:lang w:val="en-US" w:eastAsia="zh-CN"/>
        </w:rPr>
        <w:t>29</w:t>
      </w:r>
      <w:r>
        <w:rPr>
          <w:rFonts w:hint="default" w:ascii="Times New Roman" w:hAnsi="Times New Roman" w:eastAsia="仿宋_GB2312" w:cs="Times New Roman"/>
          <w:sz w:val="32"/>
          <w:szCs w:val="32"/>
        </w:rPr>
        <w:t>日17：00</w:t>
      </w:r>
      <w:r>
        <w:rPr>
          <w:rFonts w:hint="eastAsia" w:ascii="仿宋_GB2312" w:hAnsi="Times New Roman" w:eastAsia="仿宋_GB2312"/>
          <w:sz w:val="32"/>
          <w:szCs w:val="32"/>
        </w:rPr>
        <w:t>。报考者应在填报信息后及时登录网站查询是否通过资格初审和照片质量检查。资格初审合格者按网络提示打印报名信息表，供资格复审时使用。资格初审通过的考生不允许取消改报其他岗位。</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报考者提供的个人信息材料必须真实可靠，准确无误。资格审查贯穿公开选调全过程。对在各环节发现不符合选调资格条件的，取消其选调资格，所产生的后果由报考者本人承担；报名时符合资格条件，报名后由于工作单位或者职务发生变化等原因，导致报名人员新产生不符合报考资格条件情形的，终止其选调程序，不再作为选调人选。</w:t>
      </w:r>
    </w:p>
    <w:p>
      <w:pPr>
        <w:spacing w:line="58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sz w:val="32"/>
          <w:szCs w:val="32"/>
        </w:rPr>
        <w:t>4.打印准考证。</w:t>
      </w:r>
      <w:r>
        <w:rPr>
          <w:rFonts w:hint="eastAsia" w:ascii="仿宋_GB2312" w:hAnsi="Times New Roman" w:eastAsia="仿宋_GB2312"/>
          <w:sz w:val="32"/>
          <w:szCs w:val="32"/>
        </w:rPr>
        <w:t>初审通过的考生，</w:t>
      </w:r>
      <w:r>
        <w:rPr>
          <w:rFonts w:hint="default" w:ascii="Times New Roman" w:hAnsi="Times New Roman" w:eastAsia="仿宋_GB2312" w:cs="Times New Roman"/>
          <w:sz w:val="32"/>
          <w:szCs w:val="32"/>
        </w:rPr>
        <w:t>在2024年</w:t>
      </w:r>
      <w:r>
        <w:rPr>
          <w:rFonts w:hint="eastAsia" w:ascii="Times New Roman" w:hAnsi="Times New Roman"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cs="Times New Roman"/>
          <w:sz w:val="32"/>
          <w:szCs w:val="32"/>
          <w:lang w:val="en-US" w:eastAsia="zh-CN"/>
        </w:rPr>
        <w:t>7</w:t>
      </w:r>
      <w:r>
        <w:rPr>
          <w:rFonts w:hint="default" w:ascii="Times New Roman" w:hAnsi="Times New Roman" w:eastAsia="仿宋_GB2312" w:cs="Times New Roman"/>
          <w:sz w:val="32"/>
          <w:szCs w:val="32"/>
        </w:rPr>
        <w:t>日至</w:t>
      </w:r>
      <w:r>
        <w:rPr>
          <w:rFonts w:hint="eastAsia" w:ascii="Times New Roman" w:hAnsi="Times New Roman"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cs="Times New Roman"/>
          <w:sz w:val="32"/>
          <w:szCs w:val="32"/>
          <w:lang w:val="en-US" w:eastAsia="zh-CN"/>
        </w:rPr>
        <w:t>9</w:t>
      </w:r>
      <w:r>
        <w:rPr>
          <w:rFonts w:hint="default" w:ascii="Times New Roman" w:hAnsi="Times New Roman" w:eastAsia="仿宋_GB2312" w:cs="Times New Roman"/>
          <w:sz w:val="32"/>
          <w:szCs w:val="32"/>
        </w:rPr>
        <w:t>日24：00</w:t>
      </w:r>
      <w:r>
        <w:rPr>
          <w:rFonts w:hint="eastAsia" w:ascii="仿宋_GB2312" w:hAnsi="Times New Roman" w:eastAsia="仿宋_GB2312"/>
          <w:sz w:val="32"/>
          <w:szCs w:val="32"/>
        </w:rPr>
        <w:t>前自行登录报名网站打印本人准考证，并于考试当天持本人准考证和有效居民身份证（过期身份证、身份证复印件等不得作为参考证件）到指定考点参加笔试。</w:t>
      </w:r>
    </w:p>
    <w:p>
      <w:pPr>
        <w:spacing w:line="58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（二）岗位调整</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每个岗位招聘人数与初审通过的有效报考人数之比</w:t>
      </w:r>
      <w:r>
        <w:rPr>
          <w:rFonts w:hint="eastAsia" w:ascii="仿宋_GB2312" w:hAnsi="Times New Roman" w:eastAsia="仿宋_GB2312"/>
          <w:sz w:val="32"/>
          <w:szCs w:val="32"/>
          <w:lang w:val="en-US" w:eastAsia="zh-CN"/>
        </w:rPr>
        <w:t>为</w:t>
      </w:r>
      <w:r>
        <w:rPr>
          <w:rFonts w:hint="eastAsia" w:ascii="仿宋_GB2312" w:hAnsi="Times New Roman" w:eastAsia="仿宋_GB2312"/>
          <w:sz w:val="32"/>
          <w:szCs w:val="32"/>
        </w:rPr>
        <w:t>1:2，未达到开考比例要求的岗位予以调减、取消。调减、取消招聘岗位将在乐山人事考试网官方网站公布。</w:t>
      </w:r>
    </w:p>
    <w:p>
      <w:pPr>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（三）考试</w:t>
      </w:r>
    </w:p>
    <w:p>
      <w:pPr>
        <w:spacing w:line="58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sz w:val="32"/>
          <w:szCs w:val="32"/>
        </w:rPr>
        <w:t>1.笔试。</w:t>
      </w:r>
      <w:r>
        <w:rPr>
          <w:rFonts w:hint="eastAsia" w:ascii="仿宋_GB2312" w:hAnsi="Times New Roman" w:eastAsia="仿宋_GB2312"/>
          <w:sz w:val="32"/>
          <w:szCs w:val="32"/>
        </w:rPr>
        <w:t>笔试</w:t>
      </w:r>
      <w:r>
        <w:rPr>
          <w:rFonts w:hint="eastAsia" w:ascii="仿宋_GB2312" w:hAnsi="Times New Roman" w:eastAsia="仿宋_GB2312"/>
          <w:sz w:val="32"/>
          <w:szCs w:val="32"/>
          <w:lang w:val="en-US" w:eastAsia="zh-CN"/>
        </w:rPr>
        <w:t>为</w:t>
      </w:r>
      <w:r>
        <w:rPr>
          <w:rFonts w:hint="eastAsia" w:ascii="仿宋_GB2312" w:hAnsi="Times New Roman" w:eastAsia="仿宋_GB2312"/>
          <w:sz w:val="32"/>
          <w:szCs w:val="32"/>
        </w:rPr>
        <w:t>《综合应用能力测试》1科，卷面成绩满分为100分。主要测试考生分析问题、解决问题实际工作能力以及公文写作能力。笔试时间为2024年</w:t>
      </w:r>
      <w:r>
        <w:rPr>
          <w:rFonts w:hint="eastAsia" w:ascii="仿宋_GB2312" w:hAnsi="Times New Roman" w:eastAsia="仿宋_GB2312"/>
          <w:sz w:val="32"/>
          <w:szCs w:val="32"/>
          <w:lang w:val="en-US" w:eastAsia="zh-CN"/>
        </w:rPr>
        <w:t>8</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10</w:t>
      </w:r>
      <w:r>
        <w:rPr>
          <w:rFonts w:hint="eastAsia" w:ascii="仿宋_GB2312" w:hAnsi="Times New Roman" w:eastAsia="仿宋_GB2312"/>
          <w:sz w:val="32"/>
          <w:szCs w:val="32"/>
        </w:rPr>
        <w:t>日，具体的考试时间、地点以《准考证》为准。考生须凭《准考证》和有效身份证（二证缺一不可）到指定的考场参加笔试。笔试成绩在笔试完成一周</w:t>
      </w:r>
      <w:r>
        <w:rPr>
          <w:rFonts w:hint="eastAsia" w:ascii="仿宋_GB2312" w:hAnsi="Times New Roman" w:eastAsia="仿宋_GB2312"/>
          <w:sz w:val="32"/>
          <w:szCs w:val="32"/>
          <w:lang w:val="en-US" w:eastAsia="zh-CN"/>
        </w:rPr>
        <w:t>内</w:t>
      </w:r>
      <w:r>
        <w:rPr>
          <w:rFonts w:hint="eastAsia" w:ascii="仿宋_GB2312" w:hAnsi="Times New Roman" w:eastAsia="仿宋_GB2312"/>
          <w:sz w:val="32"/>
          <w:szCs w:val="32"/>
        </w:rPr>
        <w:t>可以查询。</w:t>
      </w:r>
    </w:p>
    <w:p>
      <w:pPr>
        <w:spacing w:line="580" w:lineRule="exact"/>
        <w:ind w:firstLine="643" w:firstLineChars="200"/>
        <w:rPr>
          <w:rFonts w:hint="eastAsia" w:ascii="仿宋_GB2312" w:hAnsi="Times New Roman" w:eastAsia="仿宋_GB2312"/>
          <w:sz w:val="32"/>
          <w:szCs w:val="32"/>
        </w:rPr>
      </w:pPr>
      <w:r>
        <w:rPr>
          <w:rFonts w:hint="eastAsia" w:ascii="仿宋_GB2312" w:hAnsi="Times New Roman" w:eastAsia="仿宋_GB2312"/>
          <w:b/>
          <w:sz w:val="32"/>
          <w:szCs w:val="32"/>
        </w:rPr>
        <w:t>2.资格复审。</w:t>
      </w:r>
      <w:r>
        <w:rPr>
          <w:rFonts w:hint="eastAsia" w:ascii="仿宋_GB2312" w:hAnsi="Times New Roman" w:eastAsia="仿宋_GB2312"/>
          <w:sz w:val="32"/>
          <w:szCs w:val="32"/>
          <w:lang w:val="en-US" w:eastAsia="zh-CN"/>
        </w:rPr>
        <w:t>笔试结束后，</w:t>
      </w:r>
      <w:r>
        <w:rPr>
          <w:rFonts w:hint="eastAsia" w:ascii="仿宋_GB2312" w:hAnsi="Times New Roman" w:eastAsia="仿宋_GB2312"/>
          <w:sz w:val="32"/>
          <w:szCs w:val="32"/>
        </w:rPr>
        <w:t>根据每个岗位参考人员笔试成绩从高分到低分的顺序确定入围面试资格复审人选。入围面试资格复审人选与选调岗位人数之比为</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:1，拟进入资格复审的最后一名为笔试成绩相同的，并列人员均进入资格复审。因笔试缺考等各种原因导致进入面试资格复审人数达不到该岗位选调名额</w:t>
      </w:r>
      <w:r>
        <w:rPr>
          <w:rFonts w:hint="eastAsia" w:ascii="仿宋_GB2312" w:hAnsi="Times New Roman" w:eastAsia="仿宋_GB2312"/>
          <w:sz w:val="32"/>
          <w:szCs w:val="32"/>
          <w:lang w:val="en-US" w:eastAsia="zh-CN"/>
        </w:rPr>
        <w:t>3</w:t>
      </w:r>
      <w:r>
        <w:rPr>
          <w:rFonts w:hint="eastAsia" w:ascii="仿宋_GB2312" w:hAnsi="Times New Roman" w:eastAsia="仿宋_GB2312"/>
          <w:sz w:val="32"/>
          <w:szCs w:val="32"/>
        </w:rPr>
        <w:t>倍的，该岗位符合条件的笔试人员全部进入资格复审。笔试缺考、笔试成绩为0分者、在笔试中违规违纪被取消笔试成绩或考试资格者均不能进入资格复审。资格复审由</w:t>
      </w:r>
      <w:r>
        <w:rPr>
          <w:rFonts w:hint="eastAsia" w:ascii="仿宋_GB2312" w:hAnsi="Times New Roman" w:eastAsia="仿宋_GB2312"/>
          <w:sz w:val="32"/>
          <w:szCs w:val="32"/>
          <w:lang w:val="en-US" w:eastAsia="zh-CN"/>
        </w:rPr>
        <w:t>乐山市市场监督管理</w:t>
      </w:r>
      <w:r>
        <w:rPr>
          <w:rFonts w:hint="eastAsia" w:ascii="仿宋_GB2312" w:hAnsi="Times New Roman" w:eastAsia="仿宋_GB2312"/>
          <w:sz w:val="32"/>
          <w:szCs w:val="32"/>
        </w:rPr>
        <w:t>局负责组织实施，具体时间、地点另行通知。</w:t>
      </w:r>
    </w:p>
    <w:p>
      <w:pPr>
        <w:spacing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考生需本人到现场参加面试资格</w:t>
      </w:r>
      <w:r>
        <w:rPr>
          <w:rFonts w:hint="default" w:ascii="Times New Roman" w:hAnsi="Times New Roman" w:eastAsia="仿宋_GB2312" w:cs="Times New Roman"/>
          <w:sz w:val="32"/>
          <w:szCs w:val="32"/>
          <w:lang w:eastAsia="zh-CN"/>
        </w:rPr>
        <w:t>复审</w:t>
      </w:r>
      <w:r>
        <w:rPr>
          <w:rFonts w:hint="default" w:ascii="Times New Roman" w:hAnsi="Times New Roman" w:eastAsia="仿宋_GB2312" w:cs="Times New Roman"/>
          <w:sz w:val="32"/>
          <w:szCs w:val="32"/>
        </w:rPr>
        <w:t>，并提交以下资格审查材料：</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①考生本人有效居民身份证原件和复印件（过期身份证、电子身份证等不得作为资格审查证件）;</w:t>
      </w:r>
    </w:p>
    <w:p>
      <w:pPr>
        <w:spacing w:line="58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rPr>
        <w:t>②报名信息表1份（按照干部管理权限，需所在单位和主管部门审核同意并盖章，其中县级及以下的事业人员需主管部门和同级组织或人社部门审核同意并盖章）</w:t>
      </w:r>
      <w:r>
        <w:rPr>
          <w:rFonts w:hint="eastAsia" w:ascii="仿宋_GB2312" w:hAnsi="Times New Roman" w:eastAsia="仿宋_GB2312"/>
          <w:sz w:val="32"/>
          <w:szCs w:val="32"/>
          <w:lang w:eastAsia="zh-CN"/>
        </w:rPr>
        <w:t>；</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③学历（学位）证书原件和复印件;</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④教育部学历证书电子注册备案表;</w:t>
      </w:r>
    </w:p>
    <w:p>
      <w:pPr>
        <w:spacing w:line="58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rPr>
        <w:t>⑤公务员</w:t>
      </w:r>
      <w:r>
        <w:rPr>
          <w:rFonts w:hint="eastAsia" w:ascii="仿宋_GB2312" w:hAnsi="Times New Roman" w:eastAsia="仿宋_GB2312"/>
          <w:sz w:val="32"/>
          <w:szCs w:val="32"/>
          <w:lang w:val="en-US" w:eastAsia="zh-CN"/>
        </w:rPr>
        <w:t>或参公人员提供</w:t>
      </w:r>
      <w:r>
        <w:rPr>
          <w:rFonts w:hint="eastAsia" w:ascii="仿宋_GB2312" w:hAnsi="Times New Roman" w:eastAsia="仿宋_GB2312"/>
          <w:sz w:val="32"/>
          <w:szCs w:val="32"/>
        </w:rPr>
        <w:t>登记表（参照公务员法管理机关〈单位〉工作人员登记表）、事业单位</w:t>
      </w:r>
      <w:r>
        <w:rPr>
          <w:rFonts w:hint="eastAsia" w:ascii="仿宋_GB2312" w:hAnsi="Times New Roman" w:eastAsia="仿宋_GB2312"/>
          <w:sz w:val="32"/>
          <w:szCs w:val="32"/>
          <w:lang w:val="en-US" w:eastAsia="zh-CN"/>
        </w:rPr>
        <w:t>人员提供事业单位</w:t>
      </w:r>
      <w:r>
        <w:rPr>
          <w:rFonts w:hint="eastAsia" w:ascii="仿宋_GB2312" w:hAnsi="Times New Roman" w:eastAsia="仿宋_GB2312"/>
          <w:sz w:val="32"/>
          <w:szCs w:val="32"/>
        </w:rPr>
        <w:t>聘用工作人员审批表复印件（须加盖单位及主管部门公章）</w:t>
      </w:r>
      <w:r>
        <w:rPr>
          <w:rFonts w:hint="eastAsia" w:ascii="仿宋_GB2312" w:hAnsi="Times New Roman" w:eastAsia="仿宋_GB2312"/>
          <w:sz w:val="32"/>
          <w:szCs w:val="32"/>
          <w:lang w:eastAsia="zh-CN"/>
        </w:rPr>
        <w:t>；</w:t>
      </w:r>
    </w:p>
    <w:p>
      <w:pPr>
        <w:spacing w:line="580" w:lineRule="exact"/>
        <w:ind w:firstLine="640" w:firstLineChars="200"/>
        <w:rPr>
          <w:rFonts w:hint="eastAsia" w:ascii="仿宋_GB2312" w:hAnsi="Times New Roman" w:eastAsia="仿宋_GB2312"/>
          <w:sz w:val="32"/>
          <w:szCs w:val="32"/>
          <w:lang w:eastAsia="zh-CN"/>
        </w:rPr>
      </w:pPr>
      <w:r>
        <w:rPr>
          <w:rFonts w:hint="eastAsia" w:ascii="仿宋_GB2312" w:hAnsi="Times New Roman" w:eastAsia="仿宋_GB2312"/>
          <w:sz w:val="32"/>
          <w:szCs w:val="32"/>
        </w:rPr>
        <w:t>⑥岗位要求的其他有关证明材料原件（指未存入本人人事档案资料，如工作经历证明）或复印件（指已存入本人人事档案资料，如岗位聘用资料），上述资料均需加盖单位和主管部门公章</w:t>
      </w:r>
      <w:r>
        <w:rPr>
          <w:rFonts w:hint="eastAsia" w:ascii="仿宋_GB2312" w:hAnsi="Times New Roman" w:eastAsia="仿宋_GB2312"/>
          <w:sz w:val="32"/>
          <w:szCs w:val="32"/>
          <w:lang w:eastAsia="zh-CN"/>
        </w:rPr>
        <w:t>；</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⑦近3年年度考核登记表复印件或考核结果证明。</w:t>
      </w:r>
    </w:p>
    <w:p>
      <w:pPr>
        <w:numPr>
          <w:ilvl w:val="0"/>
          <w:numId w:val="0"/>
        </w:numPr>
        <w:spacing w:line="580" w:lineRule="exact"/>
        <w:ind w:firstLine="643" w:firstLineChars="200"/>
        <w:jc w:val="both"/>
        <w:rPr>
          <w:rFonts w:hint="default" w:ascii="Times New Roman" w:hAnsi="Times New Roman" w:eastAsia="仿宋_GB2312" w:cs="Times New Roman"/>
          <w:sz w:val="32"/>
          <w:szCs w:val="32"/>
        </w:rPr>
      </w:pPr>
      <w:r>
        <w:rPr>
          <w:rFonts w:hint="eastAsia" w:ascii="仿宋_GB2312" w:hAnsi="Times New Roman" w:eastAsia="仿宋_GB2312"/>
          <w:b/>
          <w:sz w:val="32"/>
          <w:szCs w:val="32"/>
          <w:lang w:val="en-US" w:eastAsia="zh-CN"/>
        </w:rPr>
        <w:t>3.</w:t>
      </w:r>
      <w:r>
        <w:rPr>
          <w:rFonts w:hint="eastAsia" w:ascii="仿宋_GB2312" w:hAnsi="Times New Roman" w:eastAsia="仿宋_GB2312"/>
          <w:b/>
          <w:sz w:val="32"/>
          <w:szCs w:val="32"/>
        </w:rPr>
        <w:t>面试。</w:t>
      </w:r>
      <w:r>
        <w:rPr>
          <w:rFonts w:hint="default" w:ascii="Times New Roman" w:hAnsi="Times New Roman" w:eastAsia="仿宋_GB2312" w:cs="Times New Roman"/>
          <w:sz w:val="32"/>
          <w:szCs w:val="32"/>
        </w:rPr>
        <w:t>资格复审合格考生，发放面试通知书。面试的时间、地点详见面试通知书。因资格复审不合格或因考生放弃等原因导致的缺额，按笔试成绩从高到低依次等额递补人员入围面试资格复审</w:t>
      </w:r>
      <w:r>
        <w:rPr>
          <w:rFonts w:hint="eastAsia" w:ascii="仿宋" w:hAnsi="仿宋" w:eastAsia="仿宋" w:cs="仿宋"/>
          <w:sz w:val="32"/>
          <w:szCs w:val="32"/>
          <w:lang w:eastAsia="zh-CN"/>
        </w:rPr>
        <w:t>（本环节只递补一次）</w:t>
      </w:r>
      <w:r>
        <w:rPr>
          <w:rFonts w:hint="default" w:ascii="Times New Roman" w:hAnsi="Times New Roman" w:eastAsia="仿宋_GB2312" w:cs="Times New Roman"/>
          <w:sz w:val="32"/>
          <w:szCs w:val="32"/>
        </w:rPr>
        <w:t>，由招聘单位根据报考者在报名信息表上所留联系电话通知本人。因报考人员联系电话有误或不畅通导致不能参加面试资格复审的，视为自行放弃，责任自负。</w:t>
      </w:r>
    </w:p>
    <w:p>
      <w:pPr>
        <w:numPr>
          <w:ilvl w:val="0"/>
          <w:numId w:val="0"/>
        </w:num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面试采用结构化的方式进行。面试成绩满分100分，主要测试考生履行职位职责所要求的能力素质，包括逻辑思维、语言表达、沟通协调、综合分析等。</w:t>
      </w:r>
    </w:p>
    <w:p>
      <w:pPr>
        <w:numPr>
          <w:ilvl w:val="0"/>
          <w:numId w:val="0"/>
        </w:numPr>
        <w:spacing w:line="580" w:lineRule="exact"/>
        <w:ind w:firstLine="643" w:firstLineChars="200"/>
        <w:jc w:val="both"/>
        <w:rPr>
          <w:rFonts w:hint="default" w:ascii="仿宋_GB2312" w:hAnsi="Times New Roman" w:eastAsia="仿宋_GB2312"/>
          <w:sz w:val="32"/>
          <w:szCs w:val="32"/>
        </w:rPr>
      </w:pPr>
      <w:r>
        <w:rPr>
          <w:rFonts w:hint="eastAsia" w:ascii="仿宋_GB2312" w:hAnsi="Times New Roman" w:eastAsia="仿宋_GB2312"/>
          <w:b/>
          <w:sz w:val="32"/>
          <w:szCs w:val="32"/>
          <w:lang w:val="en-US" w:eastAsia="zh-CN"/>
        </w:rPr>
        <w:t>4.</w:t>
      </w:r>
      <w:r>
        <w:rPr>
          <w:rFonts w:hint="eastAsia" w:ascii="仿宋_GB2312" w:hAnsi="Times New Roman" w:eastAsia="仿宋_GB2312"/>
          <w:b/>
          <w:sz w:val="32"/>
          <w:szCs w:val="32"/>
        </w:rPr>
        <w:t>考生笔试、面试成绩及排名</w:t>
      </w:r>
      <w:r>
        <w:rPr>
          <w:rFonts w:hint="eastAsia" w:ascii="仿宋_GB2312" w:hAnsi="Times New Roman" w:eastAsia="仿宋_GB2312"/>
          <w:sz w:val="32"/>
          <w:szCs w:val="32"/>
        </w:rPr>
        <w:t>在乐山人事考试网公布。</w:t>
      </w:r>
      <w:r>
        <w:rPr>
          <w:rFonts w:hint="default" w:ascii="仿宋_GB2312" w:hAnsi="Times New Roman" w:eastAsia="仿宋_GB2312"/>
          <w:sz w:val="32"/>
          <w:szCs w:val="32"/>
          <w:lang w:eastAsia="zh-CN"/>
        </w:rPr>
        <w:t>考试</w:t>
      </w:r>
      <w:r>
        <w:rPr>
          <w:rFonts w:hint="default" w:ascii="仿宋_GB2312" w:hAnsi="Times New Roman" w:eastAsia="仿宋_GB2312"/>
          <w:sz w:val="32"/>
          <w:szCs w:val="32"/>
        </w:rPr>
        <w:t>成绩计算原则：考试总成绩=笔试成绩×50%+面试成绩×50%。如考试总成绩相同，按笔试成绩高低排序，若笔试和面试成绩均相同，则以面试主考官评分高低排序。考试总成绩低于60分不得进入下一环节。</w:t>
      </w:r>
    </w:p>
    <w:p>
      <w:pPr>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四</w:t>
      </w:r>
      <w:r>
        <w:rPr>
          <w:rFonts w:ascii="Times New Roman" w:hAnsi="Times New Roman" w:eastAsia="楷体_GB2312"/>
          <w:sz w:val="32"/>
          <w:szCs w:val="32"/>
        </w:rPr>
        <w:t>）考察</w:t>
      </w:r>
    </w:p>
    <w:p>
      <w:pPr>
        <w:spacing w:line="58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sz w:val="32"/>
          <w:szCs w:val="32"/>
        </w:rPr>
        <w:t>根据岗位招聘人数，按照报考者考试总成绩从高分到低分依次等额确定进入考察环节人员。采取到应聘人员现工作单位实地走访、查阅档案、考察谈话等方式对应聘人员的资格条件和德、能、勤、绩、廉等现实表现</w:t>
      </w:r>
      <w:r>
        <w:rPr>
          <w:rFonts w:hint="eastAsia" w:ascii="Times New Roman" w:hAnsi="Times New Roman" w:eastAsia="仿宋_GB2312"/>
          <w:sz w:val="32"/>
          <w:szCs w:val="32"/>
          <w:lang w:val="en-US" w:eastAsia="zh-CN"/>
        </w:rPr>
        <w:t>以及</w:t>
      </w:r>
      <w:r>
        <w:rPr>
          <w:rFonts w:hint="eastAsia" w:ascii="Times New Roman" w:hAnsi="Times New Roman" w:eastAsia="仿宋_GB2312"/>
          <w:sz w:val="32"/>
          <w:szCs w:val="32"/>
        </w:rPr>
        <w:t>政治业务素质与选调岗位的适合度进行全面考察。</w:t>
      </w:r>
      <w:r>
        <w:rPr>
          <w:rFonts w:hint="eastAsia" w:ascii="仿宋_GB2312" w:hAnsi="仿宋_GB2312" w:eastAsia="仿宋_GB2312" w:cs="仿宋_GB2312"/>
          <w:i w:val="0"/>
          <w:iCs w:val="0"/>
          <w:caps w:val="0"/>
          <w:color w:val="000000"/>
          <w:spacing w:val="0"/>
          <w:sz w:val="32"/>
          <w:szCs w:val="32"/>
          <w:shd w:val="clear" w:color="auto" w:fill="FFFFFF"/>
        </w:rPr>
        <w:t>在考察中发现不符合</w:t>
      </w:r>
      <w:r>
        <w:rPr>
          <w:rFonts w:hint="eastAsia" w:ascii="仿宋_GB2312" w:hAnsi="仿宋_GB2312" w:eastAsia="仿宋_GB2312" w:cs="仿宋_GB2312"/>
          <w:i w:val="0"/>
          <w:iCs w:val="0"/>
          <w:caps w:val="0"/>
          <w:color w:val="000000"/>
          <w:spacing w:val="0"/>
          <w:sz w:val="32"/>
          <w:szCs w:val="32"/>
          <w:shd w:val="clear" w:color="auto" w:fill="FFFFFF"/>
          <w:lang w:eastAsia="zh-CN"/>
        </w:rPr>
        <w:t>选</w:t>
      </w:r>
      <w:r>
        <w:rPr>
          <w:rFonts w:hint="eastAsia" w:ascii="仿宋_GB2312" w:hAnsi="仿宋_GB2312" w:eastAsia="仿宋_GB2312" w:cs="仿宋_GB2312"/>
          <w:i w:val="0"/>
          <w:iCs w:val="0"/>
          <w:caps w:val="0"/>
          <w:color w:val="000000"/>
          <w:spacing w:val="0"/>
          <w:sz w:val="32"/>
          <w:szCs w:val="32"/>
          <w:shd w:val="clear" w:color="auto" w:fill="FFFFFF"/>
        </w:rPr>
        <w:t>调岗位所需资格条件的，确定为不合格，取消公开</w:t>
      </w:r>
      <w:r>
        <w:rPr>
          <w:rFonts w:hint="eastAsia" w:ascii="仿宋_GB2312" w:hAnsi="仿宋_GB2312" w:eastAsia="仿宋_GB2312" w:cs="仿宋_GB2312"/>
          <w:i w:val="0"/>
          <w:iCs w:val="0"/>
          <w:caps w:val="0"/>
          <w:color w:val="000000"/>
          <w:spacing w:val="0"/>
          <w:sz w:val="32"/>
          <w:szCs w:val="32"/>
          <w:shd w:val="clear" w:color="auto" w:fill="FFFFFF"/>
          <w:lang w:eastAsia="zh-CN"/>
        </w:rPr>
        <w:t>选</w:t>
      </w:r>
      <w:r>
        <w:rPr>
          <w:rFonts w:hint="eastAsia" w:ascii="仿宋_GB2312" w:hAnsi="仿宋_GB2312" w:eastAsia="仿宋_GB2312" w:cs="仿宋_GB2312"/>
          <w:i w:val="0"/>
          <w:iCs w:val="0"/>
          <w:caps w:val="0"/>
          <w:color w:val="000000"/>
          <w:spacing w:val="0"/>
          <w:sz w:val="32"/>
          <w:szCs w:val="32"/>
          <w:shd w:val="clear" w:color="auto" w:fill="FFFFFF"/>
        </w:rPr>
        <w:t>调资格。</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因自愿放弃考察或综合考察不合格等各种原因出现的缺额</w:t>
      </w:r>
      <w:r>
        <w:rPr>
          <w:rFonts w:hint="eastAsia" w:ascii="Times New Roman" w:hAnsi="Times New Roman" w:eastAsia="仿宋_GB2312"/>
          <w:sz w:val="32"/>
          <w:szCs w:val="32"/>
        </w:rPr>
        <w:t>，</w:t>
      </w:r>
      <w:r>
        <w:rPr>
          <w:rFonts w:ascii="Times New Roman" w:hAnsi="Times New Roman" w:eastAsia="仿宋_GB2312"/>
          <w:sz w:val="32"/>
          <w:szCs w:val="32"/>
        </w:rPr>
        <w:t>按考试总成绩从高到低依次等额递补。</w:t>
      </w:r>
    </w:p>
    <w:p>
      <w:pPr>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五</w:t>
      </w:r>
      <w:r>
        <w:rPr>
          <w:rFonts w:ascii="Times New Roman" w:hAnsi="Times New Roman" w:eastAsia="楷体_GB2312"/>
          <w:sz w:val="32"/>
          <w:szCs w:val="32"/>
        </w:rPr>
        <w:t>）体检</w:t>
      </w:r>
    </w:p>
    <w:p>
      <w:pPr>
        <w:spacing w:line="580" w:lineRule="exact"/>
        <w:ind w:firstLine="640" w:firstLineChars="200"/>
        <w:rPr>
          <w:rFonts w:hint="eastAsia" w:ascii="仿宋_GB2312" w:hAnsi="Times New Roman" w:eastAsia="仿宋_GB2312"/>
          <w:sz w:val="32"/>
          <w:szCs w:val="32"/>
        </w:rPr>
      </w:pPr>
      <w:r>
        <w:rPr>
          <w:rFonts w:hint="default" w:ascii="仿宋_GB2312" w:hAnsi="Times New Roman" w:eastAsia="仿宋_GB2312"/>
          <w:sz w:val="32"/>
          <w:szCs w:val="32"/>
          <w:lang w:eastAsia="zh-CN"/>
        </w:rPr>
        <w:t>考察</w:t>
      </w:r>
      <w:r>
        <w:rPr>
          <w:rFonts w:hint="default" w:ascii="仿宋_GB2312" w:hAnsi="Times New Roman" w:eastAsia="仿宋_GB2312"/>
          <w:sz w:val="32"/>
          <w:szCs w:val="32"/>
        </w:rPr>
        <w:t>合格的人员</w:t>
      </w:r>
      <w:r>
        <w:rPr>
          <w:rFonts w:hint="default" w:ascii="仿宋_GB2312" w:hAnsi="Times New Roman" w:eastAsia="仿宋_GB2312"/>
          <w:sz w:val="32"/>
          <w:szCs w:val="32"/>
          <w:lang w:eastAsia="zh-CN"/>
        </w:rPr>
        <w:t>进入体检环节</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在二级甲等及以上综合性医院统一组织体检，体检参照《关于修订&lt;公务员录用体检通用标准（试行）&gt;及&lt;公务员录用体检操作手册（试行）&gt;有关内容的通知》（人社部发〔2016〕140号）等规定实施。公告发布后至本次选调体检实施时，如国家出台体检新规定，按照新规定执行。</w:t>
      </w:r>
    </w:p>
    <w:p>
      <w:pPr>
        <w:spacing w:line="580" w:lineRule="exact"/>
        <w:ind w:firstLine="640" w:firstLineChars="200"/>
        <w:jc w:val="both"/>
        <w:rPr>
          <w:rFonts w:hint="default" w:ascii="Times New Roman" w:hAnsi="Times New Roman" w:eastAsia="仿宋_GB2312" w:cs="Times New Roman"/>
          <w:sz w:val="32"/>
          <w:szCs w:val="32"/>
        </w:rPr>
      </w:pPr>
      <w:r>
        <w:rPr>
          <w:rFonts w:hint="eastAsia" w:ascii="仿宋_GB2312" w:hAnsi="Times New Roman" w:eastAsia="仿宋_GB2312"/>
          <w:sz w:val="32"/>
          <w:szCs w:val="32"/>
        </w:rPr>
        <w:t>考生对非当日、非当场复检的体检项目结果有疑问的，可在接到体检结论通知之日起7日内提出复检要求。复检只进行1次，只复检对体检结论有影响的项目，复检到除原体检医院以外的二级甲等以上综合性医院进行。体检结论以复检结果为准。</w:t>
      </w:r>
    </w:p>
    <w:p>
      <w:pPr>
        <w:spacing w:line="580" w:lineRule="exact"/>
        <w:ind w:firstLine="640" w:firstLineChars="200"/>
        <w:jc w:val="both"/>
        <w:rPr>
          <w:rFonts w:hint="default" w:ascii="Times New Roman" w:hAnsi="Times New Roman" w:eastAsia="仿宋_GB2312" w:cs="Times New Roman"/>
          <w:sz w:val="32"/>
          <w:szCs w:val="32"/>
        </w:rPr>
      </w:pPr>
      <w:r>
        <w:rPr>
          <w:rFonts w:hint="eastAsia" w:ascii="仿宋_GB2312" w:hAnsi="Times New Roman" w:eastAsia="仿宋_GB2312"/>
          <w:sz w:val="32"/>
          <w:szCs w:val="32"/>
        </w:rPr>
        <w:t>体检所产生的一切费用均由进入体检环节人员自行承担。因自愿放弃体检或体检不合格等各种原因出现的缺额，按考试总成绩从高到低依次等额递补。</w:t>
      </w:r>
      <w:r>
        <w:rPr>
          <w:rFonts w:hint="default" w:ascii="Times New Roman" w:hAnsi="Times New Roman" w:eastAsia="仿宋_GB2312" w:cs="Times New Roman"/>
          <w:sz w:val="32"/>
          <w:szCs w:val="32"/>
        </w:rPr>
        <w:t>女性报考者因怀孕申请延迟体检的按照相关规定进行，若因此出现的岗位空缺不再进行递补体检。</w:t>
      </w:r>
    </w:p>
    <w:p>
      <w:pPr>
        <w:spacing w:line="580" w:lineRule="exact"/>
        <w:ind w:firstLine="640" w:firstLineChars="200"/>
        <w:rPr>
          <w:rFonts w:hint="eastAsia" w:ascii="Times New Roman" w:hAnsi="Times New Roman" w:eastAsia="楷体_GB2312"/>
          <w:sz w:val="32"/>
          <w:szCs w:val="32"/>
        </w:rPr>
      </w:pPr>
      <w:r>
        <w:rPr>
          <w:rFonts w:ascii="Times New Roman" w:hAnsi="Times New Roman" w:eastAsia="楷体_GB2312"/>
          <w:sz w:val="32"/>
          <w:szCs w:val="32"/>
        </w:rPr>
        <w:t>（六）公示</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对体检合格人员确定为拟调动人员，在乐山人事考试网上予以公示，公示期为5个工作日。公示期满，对没有问题或者反映问题不影响本次选调的，按有关规定和程序办理调动手续；对反映有严重问题并查有实据的，取消选调资格；对反映有严重问题，但一时难以查实或难以否定的，延缓进入下一环节，但一经核实不符合报考条件的，取消其拟选调资格。一经公示后，因各种原因产生的缺额，均不再递补。</w:t>
      </w:r>
    </w:p>
    <w:p>
      <w:pPr>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（七）调动、聘用</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公示期满无异议的，由乐山市</w:t>
      </w:r>
      <w:r>
        <w:rPr>
          <w:rFonts w:hint="eastAsia" w:ascii="仿宋_GB2312" w:hAnsi="Times New Roman" w:eastAsia="仿宋_GB2312"/>
          <w:sz w:val="32"/>
          <w:szCs w:val="32"/>
          <w:lang w:val="en-US" w:eastAsia="zh-CN"/>
        </w:rPr>
        <w:t>市场监督管理</w:t>
      </w:r>
      <w:r>
        <w:rPr>
          <w:rFonts w:hint="eastAsia" w:ascii="仿宋_GB2312" w:hAnsi="Times New Roman" w:eastAsia="仿宋_GB2312"/>
          <w:sz w:val="32"/>
          <w:szCs w:val="32"/>
        </w:rPr>
        <w:t>局按管理权限报乐山市人力资源社会保障局核准后，按规定办理编制、调动、岗位聘用、工资及社保关系转移接续等手续；对反映有严重问题并查有实据的，取消选调资格。未按规定时间报到并办理聘用手续的，视为自动放弃，取消其聘用人员资格。</w:t>
      </w:r>
    </w:p>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三、注意事项</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（一）本次公开选调有关调整、补充、提示、资格复审、面试、体检、公示等事项在乐山人事考试网发布，请报考者及时查看。因不主动、不及时查看相关公告，由此造成的后果由报考者承担。</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（二）请报考者确保联系方式正确、畅通。因无法与报考者取得联系所造成的后果，由报考者承担。</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（三）身份证、准考证是报考者参加考试、体检等各环节的重要证件，请妥善保管。在整个招聘工作中报考者须使用第二代有效身份证原件。网络报名与考试时使用的身份证必须一致。</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（四）本次考试不举办也不委托任何机构举办考试辅导培训班。社会上凡称与本次选调相关的培训班、网站等，均与本次选调无关。敬请广大报考者提高警惕，切勿上当受骗。</w:t>
      </w:r>
    </w:p>
    <w:p>
      <w:pPr>
        <w:spacing w:line="580" w:lineRule="exact"/>
        <w:ind w:firstLine="640" w:firstLineChars="200"/>
        <w:rPr>
          <w:rFonts w:ascii="Times New Roman" w:hAnsi="Times New Roman" w:eastAsia="黑体"/>
          <w:sz w:val="32"/>
          <w:szCs w:val="32"/>
        </w:rPr>
      </w:pPr>
      <w:r>
        <w:rPr>
          <w:rFonts w:ascii="Times New Roman" w:hAnsi="Times New Roman" w:eastAsia="黑体"/>
          <w:sz w:val="32"/>
          <w:szCs w:val="32"/>
        </w:rPr>
        <w:t>四、纪律与监督</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（一）考生应提供真实、准确的个人信息和资料，如有弄虚作假的行为或刻意隐瞒不符合条件的重大事项，将按有关规定严肃处理。</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（二）资格审查贯穿选调全过程，在任何环节发现考生不符合相关要求的，即取消选调资格。</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（三）严明选调纪律，考生不得托人说情、打招呼，一经发现即取消选调资格。</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（四）选调过程中如有调整、补充、提示等事项，由乐山人事考试网发布通知、公告、提示。</w:t>
      </w:r>
    </w:p>
    <w:p>
      <w:pPr>
        <w:spacing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本公告由乐山市</w:t>
      </w:r>
      <w:r>
        <w:rPr>
          <w:rFonts w:hint="eastAsia" w:ascii="仿宋_GB2312" w:hAnsi="Times New Roman" w:eastAsia="仿宋_GB2312"/>
          <w:sz w:val="32"/>
          <w:szCs w:val="32"/>
          <w:lang w:val="en-US" w:eastAsia="zh-CN"/>
        </w:rPr>
        <w:t>市场监督管理</w:t>
      </w:r>
      <w:r>
        <w:rPr>
          <w:rFonts w:hint="eastAsia" w:ascii="仿宋_GB2312" w:hAnsi="Times New Roman" w:eastAsia="仿宋_GB2312"/>
          <w:sz w:val="32"/>
          <w:szCs w:val="32"/>
        </w:rPr>
        <w:t>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方正小标宋_GBK"/>
          <w:sz w:val="32"/>
          <w:szCs w:val="44"/>
          <w:lang w:val="en-US" w:eastAsia="zh-CN"/>
        </w:rPr>
      </w:pPr>
      <w:r>
        <w:rPr>
          <w:rFonts w:hint="eastAsia" w:ascii="Times New Roman" w:hAnsi="Times New Roman" w:eastAsia="仿宋" w:cs="方正小标宋_GBK"/>
          <w:sz w:val="32"/>
          <w:szCs w:val="44"/>
          <w:lang w:val="en-US" w:eastAsia="zh-CN"/>
        </w:rPr>
        <w:t>招聘单位主管部门咨询电话：0833-2436506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监督电话：0833-2428328，2600959</w:t>
      </w: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方正小标宋_GBK"/>
          <w:sz w:val="32"/>
          <w:szCs w:val="44"/>
          <w:lang w:val="en-US" w:eastAsia="zh-CN"/>
        </w:rPr>
      </w:pPr>
      <w:r>
        <w:rPr>
          <w:rFonts w:hint="eastAsia" w:ascii="仿宋_GB2312" w:hAnsi="仿宋_GB2312" w:eastAsia="仿宋_GB2312" w:cs="仿宋_GB2312"/>
          <w:color w:val="auto"/>
          <w:sz w:val="32"/>
          <w:szCs w:val="32"/>
          <w:lang w:val="en-US" w:eastAsia="zh-CN"/>
        </w:rPr>
        <w:t>附件：乐山</w:t>
      </w:r>
      <w:r>
        <w:rPr>
          <w:rFonts w:hint="eastAsia" w:ascii="Times New Roman" w:hAnsi="Times New Roman" w:eastAsia="仿宋" w:cs="方正小标宋_GBK"/>
          <w:sz w:val="32"/>
          <w:szCs w:val="44"/>
          <w:lang w:val="en-US" w:eastAsia="zh-CN"/>
        </w:rPr>
        <w:t>市市场监督管理局直属事业单位2024年公开选调工作人员岗位和条件要求一览表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方正小标宋_GBK"/>
          <w:kern w:val="2"/>
          <w:sz w:val="32"/>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方正小标宋_GBK"/>
          <w:kern w:val="2"/>
          <w:sz w:val="32"/>
          <w:szCs w:val="44"/>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 w:cs="方正小标宋_GBK"/>
          <w:kern w:val="2"/>
          <w:sz w:val="32"/>
          <w:szCs w:val="44"/>
          <w:lang w:val="en-US" w:eastAsia="zh-CN" w:bidi="ar-SA"/>
        </w:rPr>
      </w:pPr>
      <w:r>
        <w:rPr>
          <w:rFonts w:hint="eastAsia" w:ascii="Times New Roman" w:hAnsi="Times New Roman" w:eastAsia="仿宋" w:cs="方正小标宋_GBK"/>
          <w:kern w:val="2"/>
          <w:sz w:val="32"/>
          <w:szCs w:val="44"/>
          <w:lang w:val="en-US" w:eastAsia="zh-CN" w:bidi="ar-SA"/>
        </w:rPr>
        <w:t xml:space="preserve">乐山市市场监督管理局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eastAsia" w:ascii="Times New Roman" w:hAnsi="Times New Roman" w:eastAsia="仿宋" w:cs="方正小标宋_GBK"/>
          <w:kern w:val="2"/>
          <w:sz w:val="32"/>
          <w:szCs w:val="44"/>
          <w:lang w:val="en-US" w:eastAsia="zh-CN" w:bidi="ar-SA"/>
        </w:rPr>
      </w:pPr>
      <w:r>
        <w:rPr>
          <w:rFonts w:hint="eastAsia" w:ascii="Times New Roman" w:hAnsi="Times New Roman" w:eastAsia="仿宋" w:cs="方正小标宋_GBK"/>
          <w:kern w:val="2"/>
          <w:sz w:val="32"/>
          <w:szCs w:val="44"/>
          <w:lang w:val="en-US" w:eastAsia="zh-CN" w:bidi="ar-SA"/>
        </w:rPr>
        <w:t xml:space="preserve">2024年7月12日    </w:t>
      </w:r>
    </w:p>
    <w:p>
      <w:pPr>
        <w:pStyle w:val="5"/>
        <w:wordWrap/>
        <w:rPr>
          <w:rFonts w:hint="eastAsia" w:ascii="Times New Roman" w:hAnsi="Times New Roman" w:eastAsia="仿宋" w:cs="方正小标宋_GBK"/>
          <w:kern w:val="2"/>
          <w:sz w:val="32"/>
          <w:szCs w:val="44"/>
          <w:lang w:val="en-US" w:eastAsia="zh-CN" w:bidi="ar-SA"/>
        </w:rPr>
      </w:pPr>
    </w:p>
    <w:p>
      <w:pPr>
        <w:pStyle w:val="5"/>
        <w:wordWrap/>
        <w:rPr>
          <w:rFonts w:hint="eastAsia" w:ascii="Times New Roman" w:hAnsi="Times New Roman" w:eastAsia="仿宋" w:cs="方正小标宋_GBK"/>
          <w:kern w:val="2"/>
          <w:sz w:val="32"/>
          <w:szCs w:val="44"/>
          <w:lang w:val="en-US" w:eastAsia="zh-CN" w:bidi="ar-SA"/>
        </w:rPr>
      </w:pPr>
    </w:p>
    <w:p>
      <w:pPr>
        <w:pStyle w:val="5"/>
        <w:wordWrap/>
        <w:rPr>
          <w:rFonts w:hint="eastAsia" w:ascii="Times New Roman" w:hAnsi="Times New Roman" w:eastAsia="仿宋" w:cs="方正小标宋_GBK"/>
          <w:kern w:val="2"/>
          <w:sz w:val="32"/>
          <w:szCs w:val="44"/>
          <w:lang w:val="en-US" w:eastAsia="zh-CN" w:bidi="ar-SA"/>
        </w:rPr>
      </w:pPr>
    </w:p>
    <w:p>
      <w:pPr>
        <w:pStyle w:val="5"/>
        <w:wordWrap/>
        <w:rPr>
          <w:rFonts w:hint="eastAsia" w:ascii="Times New Roman" w:hAnsi="Times New Roman" w:eastAsia="仿宋" w:cs="方正小标宋_GBK"/>
          <w:kern w:val="2"/>
          <w:sz w:val="32"/>
          <w:szCs w:val="44"/>
          <w:lang w:val="en-US" w:eastAsia="zh-CN" w:bidi="ar-SA"/>
        </w:rPr>
      </w:pPr>
    </w:p>
    <w:p>
      <w:pPr>
        <w:pStyle w:val="5"/>
        <w:wordWrap/>
        <w:rPr>
          <w:rFonts w:hint="eastAsia" w:ascii="Times New Roman" w:hAnsi="Times New Roman" w:eastAsia="仿宋" w:cs="方正小标宋_GBK"/>
          <w:kern w:val="2"/>
          <w:sz w:val="32"/>
          <w:szCs w:val="44"/>
          <w:lang w:val="en-US" w:eastAsia="zh-CN" w:bidi="ar-SA"/>
        </w:rPr>
      </w:pPr>
    </w:p>
    <w:p>
      <w:pPr>
        <w:pStyle w:val="5"/>
        <w:wordWrap/>
        <w:rPr>
          <w:rFonts w:hint="eastAsia" w:ascii="Times New Roman" w:hAnsi="Times New Roman" w:eastAsia="仿宋" w:cs="方正小标宋_GBK"/>
          <w:kern w:val="2"/>
          <w:sz w:val="32"/>
          <w:szCs w:val="44"/>
          <w:lang w:val="en-US" w:eastAsia="zh-CN" w:bidi="ar-SA"/>
        </w:rPr>
      </w:pPr>
    </w:p>
    <w:p>
      <w:pPr>
        <w:pStyle w:val="5"/>
        <w:wordWrap/>
        <w:rPr>
          <w:rFonts w:hint="eastAsia" w:ascii="Times New Roman" w:hAnsi="Times New Roman" w:eastAsia="仿宋" w:cs="方正小标宋_GBK"/>
          <w:kern w:val="2"/>
          <w:sz w:val="32"/>
          <w:szCs w:val="44"/>
          <w:lang w:val="en-US" w:eastAsia="zh-CN" w:bidi="ar-SA"/>
        </w:rPr>
      </w:pPr>
    </w:p>
    <w:p>
      <w:pPr>
        <w:keepNext w:val="0"/>
        <w:keepLines w:val="0"/>
        <w:widowControl/>
        <w:suppressLineNumbers w:val="0"/>
        <w:jc w:val="left"/>
        <w:textAlignment w:val="center"/>
        <w:rPr>
          <w:rFonts w:hint="eastAsia" w:ascii="黑体" w:hAnsi="宋体" w:eastAsia="黑体" w:cs="黑体"/>
          <w:i w:val="0"/>
          <w:color w:val="000000"/>
          <w:kern w:val="0"/>
          <w:sz w:val="24"/>
          <w:szCs w:val="24"/>
          <w:u w:val="none"/>
          <w:lang w:val="en-US" w:eastAsia="zh-CN" w:bidi="ar"/>
        </w:rPr>
        <w:sectPr>
          <w:pgSz w:w="11906" w:h="16838"/>
          <w:pgMar w:top="1440" w:right="1800" w:bottom="1440" w:left="1800" w:header="851" w:footer="992" w:gutter="0"/>
          <w:cols w:space="425" w:num="1"/>
          <w:docGrid w:type="lines" w:linePitch="312" w:charSpace="0"/>
        </w:sectPr>
      </w:pPr>
    </w:p>
    <w:tbl>
      <w:tblPr>
        <w:tblStyle w:val="6"/>
        <w:tblW w:w="212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0"/>
        <w:gridCol w:w="544"/>
        <w:gridCol w:w="1230"/>
        <w:gridCol w:w="720"/>
        <w:gridCol w:w="720"/>
        <w:gridCol w:w="705"/>
        <w:gridCol w:w="510"/>
        <w:gridCol w:w="870"/>
        <w:gridCol w:w="1230"/>
        <w:gridCol w:w="1290"/>
        <w:gridCol w:w="3555"/>
        <w:gridCol w:w="2085"/>
        <w:gridCol w:w="240"/>
        <w:gridCol w:w="780"/>
        <w:gridCol w:w="2058"/>
        <w:gridCol w:w="4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6083" w:type="dxa"/>
          <w:trHeight w:val="620" w:hRule="atLeast"/>
        </w:trPr>
        <w:tc>
          <w:tcPr>
            <w:tcW w:w="1264"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附件</w:t>
            </w:r>
          </w:p>
        </w:tc>
        <w:tc>
          <w:tcPr>
            <w:tcW w:w="12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2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2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1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5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08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240" w:type="dxa"/>
            <w:tcBorders>
              <w:top w:val="nil"/>
              <w:left w:val="nil"/>
              <w:bottom w:val="nil"/>
              <w:right w:val="nil"/>
            </w:tcBorders>
            <w:shd w:val="clear" w:color="auto" w:fill="auto"/>
            <w:noWrap/>
            <w:tcMar>
              <w:top w:w="15" w:type="dxa"/>
              <w:left w:w="15" w:type="dxa"/>
              <w:right w:w="15" w:type="dxa"/>
            </w:tcMar>
            <w:vAlign w:val="center"/>
          </w:tcPr>
          <w:p>
            <w:pPr>
              <w:ind w:right="867" w:rightChars="413"/>
              <w:rPr>
                <w:rFonts w:hint="eastAsia" w:ascii="宋体" w:hAnsi="宋体" w:eastAsia="宋体" w:cs="宋体"/>
                <w:i w:val="0"/>
                <w:color w:val="000000"/>
                <w:sz w:val="24"/>
                <w:szCs w:val="24"/>
                <w:u w:val="none"/>
              </w:rPr>
            </w:pPr>
          </w:p>
        </w:tc>
        <w:tc>
          <w:tcPr>
            <w:tcW w:w="7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72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color w:val="auto"/>
                <w:sz w:val="36"/>
                <w:szCs w:val="36"/>
                <w:lang w:val="en-US" w:eastAsia="zh-CN"/>
              </w:rPr>
            </w:pPr>
          </w:p>
        </w:tc>
        <w:tc>
          <w:tcPr>
            <w:tcW w:w="20562"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color w:val="auto"/>
                <w:sz w:val="36"/>
                <w:szCs w:val="36"/>
                <w:lang w:val="en-US" w:eastAsia="zh-CN"/>
              </w:rPr>
              <w:t>乐山</w:t>
            </w:r>
            <w:r>
              <w:rPr>
                <w:rFonts w:hint="eastAsia" w:ascii="方正小标宋简体" w:hAnsi="方正小标宋简体" w:eastAsia="方正小标宋简体" w:cs="方正小标宋简体"/>
                <w:sz w:val="36"/>
                <w:szCs w:val="36"/>
                <w:lang w:val="en-US" w:eastAsia="zh-CN"/>
              </w:rPr>
              <w:t>市市场监督管理局直属事业单位2024年公开选调工作人员岗位和条件要求一览表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4025" w:type="dxa"/>
          <w:trHeight w:val="645" w:hRule="atLeast"/>
        </w:trPr>
        <w:tc>
          <w:tcPr>
            <w:tcW w:w="1264"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p>
        </w:tc>
        <w:tc>
          <w:tcPr>
            <w:tcW w:w="123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2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2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70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1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4"/>
                <w:szCs w:val="24"/>
                <w:u w:val="none"/>
              </w:rPr>
            </w:pPr>
          </w:p>
        </w:tc>
        <w:tc>
          <w:tcPr>
            <w:tcW w:w="87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3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008"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083" w:type="dxa"/>
          <w:trHeight w:val="480" w:hRule="atLeast"/>
        </w:trPr>
        <w:tc>
          <w:tcPr>
            <w:tcW w:w="126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主管部门</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选调单位名称</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选调岗位</w:t>
            </w:r>
          </w:p>
        </w:tc>
        <w:tc>
          <w:tcPr>
            <w:tcW w:w="1380" w:type="dxa"/>
            <w:gridSpan w:val="2"/>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选调人数</w:t>
            </w:r>
          </w:p>
        </w:tc>
        <w:tc>
          <w:tcPr>
            <w:tcW w:w="84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所需资格条件</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083" w:type="dxa"/>
          <w:trHeight w:val="600" w:hRule="atLeast"/>
        </w:trPr>
        <w:tc>
          <w:tcPr>
            <w:tcW w:w="126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岗位编码</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岗位类别</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岗位名称</w:t>
            </w:r>
          </w:p>
        </w:tc>
        <w:tc>
          <w:tcPr>
            <w:tcW w:w="1380" w:type="dxa"/>
            <w:gridSpan w:val="2"/>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年龄</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（学位）</w:t>
            </w: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专业名称</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2"/>
          <w:wAfter w:w="6083" w:type="dxa"/>
          <w:trHeight w:val="3660" w:hRule="atLeast"/>
        </w:trPr>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乐山市市场监督管理局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乐山市计量测试所</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60001</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专技岗位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计量检测</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1988年7月22日以后出生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本科及以上并取得相应学位</w:t>
            </w: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本科：机械工程、机械设计制造及其自动化、机械电子工程、测控技术与仪器、软件工程、电气工程及其自动化、能源与动力工程、精密仪器；                                                     研究生：机械工程、机械工程类、仪器仪表工程、精密仪器及机械、测试计量技术及仪器、控制工程、动力工程及工程热物理类、控制科学与工程类、化学工程与技术类、材料科学与工程类、电气工程</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专业技术十一级及以下岗位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6083" w:type="dxa"/>
          <w:trHeight w:val="3860" w:hRule="atLeast"/>
        </w:trPr>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乐山市市场监督管理局</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乐山市产品质量监督检验所</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60002</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专技岗位</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检验检测</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1988年7月22日以后出生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本科及以上并取得相应学位</w:t>
            </w:r>
          </w:p>
        </w:tc>
        <w:tc>
          <w:tcPr>
            <w:tcW w:w="58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 xml:space="preserve">本科：化学、化学工程与工艺、应用化学、食品科学与工程、食品质量与安全、无机非金属材料工程、材料科学与工程、卫生检验与检疫、食品卫生与营养学、食品安全与检测、材料化学、材料物理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研究生：化学类、化学工程、化学工艺、应用化学、食品科学、食品安全、材料物理与化学、材料学、微生物学、营养与食品卫生学、劳动卫生与环境卫生学、食品科学与工程类、食品工程、食品加工与安全</w:t>
            </w:r>
            <w:r>
              <w:rPr>
                <w:rStyle w:val="9"/>
                <w:lang w:val="en-US" w:eastAsia="zh-CN"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专业技术十一级及以下岗位</w:t>
            </w:r>
          </w:p>
        </w:tc>
      </w:tr>
    </w:tbl>
    <w:p>
      <w:pPr>
        <w:pStyle w:val="5"/>
        <w:wordWrap/>
        <w:rPr>
          <w:rFonts w:hint="default" w:ascii="Times New Roman" w:hAnsi="Times New Roman" w:eastAsia="仿宋" w:cs="方正小标宋_GBK"/>
          <w:kern w:val="2"/>
          <w:sz w:val="32"/>
          <w:szCs w:val="44"/>
          <w:lang w:val="en-US" w:eastAsia="zh-CN" w:bidi="ar-SA"/>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BB947D-8A53-4F45-BBE1-6A6B180CC49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7939C69F-13D0-417B-8AF4-A10B082CA58F}"/>
  </w:font>
  <w:font w:name="仿宋">
    <w:panose1 w:val="02010609060101010101"/>
    <w:charset w:val="86"/>
    <w:family w:val="auto"/>
    <w:pitch w:val="default"/>
    <w:sig w:usb0="800002BF" w:usb1="38CF7CFA" w:usb2="00000016" w:usb3="00000000" w:csb0="00040001" w:csb1="00000000"/>
    <w:embedRegular r:id="rId3" w:fontKey="{4E04F88F-901A-421E-A217-2225FF4E1441}"/>
  </w:font>
  <w:font w:name="仿宋_GB2312">
    <w:altName w:val="仿宋"/>
    <w:panose1 w:val="02010609030101010101"/>
    <w:charset w:val="86"/>
    <w:family w:val="auto"/>
    <w:pitch w:val="default"/>
    <w:sig w:usb0="00000000" w:usb1="00000000" w:usb2="00000000" w:usb3="00000000" w:csb0="00040000" w:csb1="00000000"/>
    <w:embedRegular r:id="rId4" w:fontKey="{91B2A29D-E00F-4DFD-9686-3648F40AE998}"/>
  </w:font>
  <w:font w:name="楷体">
    <w:panose1 w:val="02010609060101010101"/>
    <w:charset w:val="86"/>
    <w:family w:val="auto"/>
    <w:pitch w:val="default"/>
    <w:sig w:usb0="800002BF" w:usb1="38CF7CFA" w:usb2="00000016" w:usb3="00000000" w:csb0="00040001" w:csb1="00000000"/>
    <w:embedRegular r:id="rId5" w:fontKey="{C117947A-C4A7-4D0C-BE8B-05FD55C3EE06}"/>
  </w:font>
  <w:font w:name="楷体_GB2312">
    <w:altName w:val="楷体"/>
    <w:panose1 w:val="02010609030101010101"/>
    <w:charset w:val="86"/>
    <w:family w:val="modern"/>
    <w:pitch w:val="default"/>
    <w:sig w:usb0="00000000" w:usb1="00000000" w:usb2="00000010" w:usb3="00000000" w:csb0="00040000" w:csb1="00000000"/>
    <w:embedRegular r:id="rId6" w:fontKey="{5660FD5E-9F5A-4140-B0E9-66F8944EBA86}"/>
  </w:font>
  <w:font w:name="方正小标宋简体">
    <w:panose1 w:val="03000509000000000000"/>
    <w:charset w:val="86"/>
    <w:family w:val="auto"/>
    <w:pitch w:val="default"/>
    <w:sig w:usb0="00000001" w:usb1="080E0000" w:usb2="00000000" w:usb3="00000000" w:csb0="00040000" w:csb1="00000000"/>
    <w:embedRegular r:id="rId7" w:fontKey="{E68C0F90-76A3-417E-8B32-30EA6A29800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901E9"/>
    <w:multiLevelType w:val="singleLevel"/>
    <w:tmpl w:val="081901E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MTY4NzMwYmI3MDI1ODE5YzJkNzIwYTc4MjgzNWEifQ=="/>
  </w:docVars>
  <w:rsids>
    <w:rsidRoot w:val="25FD2840"/>
    <w:rsid w:val="00E838F9"/>
    <w:rsid w:val="02DF0096"/>
    <w:rsid w:val="04295D6D"/>
    <w:rsid w:val="06090B03"/>
    <w:rsid w:val="077C2ED2"/>
    <w:rsid w:val="07EA0E72"/>
    <w:rsid w:val="0B6141F3"/>
    <w:rsid w:val="0ED41246"/>
    <w:rsid w:val="14C954AF"/>
    <w:rsid w:val="16EA1425"/>
    <w:rsid w:val="25B05BDB"/>
    <w:rsid w:val="25FD2840"/>
    <w:rsid w:val="2CAB47C4"/>
    <w:rsid w:val="30DF4A3C"/>
    <w:rsid w:val="35223D3E"/>
    <w:rsid w:val="39CD3345"/>
    <w:rsid w:val="3B065BC3"/>
    <w:rsid w:val="3BED675D"/>
    <w:rsid w:val="3BFD0237"/>
    <w:rsid w:val="3C1E28BD"/>
    <w:rsid w:val="3C9E0A5F"/>
    <w:rsid w:val="44AF7B26"/>
    <w:rsid w:val="4652376F"/>
    <w:rsid w:val="46AE68A1"/>
    <w:rsid w:val="4B4B4D68"/>
    <w:rsid w:val="4F953035"/>
    <w:rsid w:val="59F3032A"/>
    <w:rsid w:val="5AE772AE"/>
    <w:rsid w:val="5AF93F1E"/>
    <w:rsid w:val="5DAB6506"/>
    <w:rsid w:val="639C27A7"/>
    <w:rsid w:val="655F5ADB"/>
    <w:rsid w:val="6AF008DE"/>
    <w:rsid w:val="6DB16757"/>
    <w:rsid w:val="72483959"/>
    <w:rsid w:val="79B21357"/>
    <w:rsid w:val="7A9674E6"/>
    <w:rsid w:val="7AF34EC9"/>
    <w:rsid w:val="7B5D658C"/>
    <w:rsid w:val="7BDE2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5">
    <w:name w:val="Body Text First Indent 2"/>
    <w:basedOn w:val="3"/>
    <w:qFormat/>
    <w:uiPriority w:val="99"/>
    <w:pPr>
      <w:ind w:firstLine="420" w:firstLineChars="200"/>
    </w:pPr>
  </w:style>
  <w:style w:type="character" w:styleId="8">
    <w:name w:val="Strong"/>
    <w:basedOn w:val="7"/>
    <w:qFormat/>
    <w:uiPriority w:val="0"/>
    <w:rPr>
      <w:b/>
    </w:rPr>
  </w:style>
  <w:style w:type="character" w:customStyle="1" w:styleId="9">
    <w:name w:val="font7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5130</Words>
  <Characters>5389</Characters>
  <Lines>0</Lines>
  <Paragraphs>0</Paragraphs>
  <TotalTime>0</TotalTime>
  <ScaleCrop>false</ScaleCrop>
  <LinksUpToDate>false</LinksUpToDate>
  <CharactersWithSpaces>5403</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2024-07-02T01:17:00Z</dcterms:created>
  <dc:creator>wdmzjh1299</dc:creator>
  <cp:lastModifiedBy>Administrator</cp:lastModifiedBy>
  <cp:lastPrinted>2024-07-11T04:39:00Z</cp:lastPrinted>
  <dcterms:modified xsi:type="dcterms:W3CDTF">2024-07-11T07:42:20Z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5C5371693D9340E2B2C491310131BA4A_11</vt:lpwstr>
  </property>
</Properties>
</file>