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D2FF6">
      <w:pPr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附件2：</w:t>
      </w:r>
    </w:p>
    <w:tbl>
      <w:tblPr>
        <w:tblStyle w:val="4"/>
        <w:tblpPr w:leftFromText="180" w:rightFromText="180" w:vertAnchor="text" w:horzAnchor="page" w:tblpX="1153" w:tblpY="280"/>
        <w:tblOverlap w:val="never"/>
        <w:tblW w:w="148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317"/>
        <w:gridCol w:w="8164"/>
        <w:gridCol w:w="3919"/>
      </w:tblGrid>
      <w:tr w14:paraId="0E40A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8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48138">
            <w:pPr>
              <w:widowControl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  <w:t>通江县力迅城投机械化养护工程有限公司岗位一览表</w:t>
            </w: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  <w:br w:type="textWrapping"/>
            </w:r>
          </w:p>
        </w:tc>
      </w:tr>
      <w:tr w14:paraId="02BC8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06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9FE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8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415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3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A52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04D3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376D"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7E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（人数）</w:t>
            </w:r>
          </w:p>
        </w:tc>
        <w:tc>
          <w:tcPr>
            <w:tcW w:w="8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5862"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D7EE"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EE3E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1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F0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通江县力迅城投机械化养护工程有限公司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E8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副总经理（1人）</w:t>
            </w:r>
          </w:p>
        </w:tc>
        <w:tc>
          <w:tcPr>
            <w:tcW w:w="8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CBAC"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1.年龄40周岁以下，年龄计算截止时间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选聘公告发布首日；</w:t>
            </w:r>
          </w:p>
          <w:p w14:paraId="3724941C"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2.具有本科及以上学历；</w:t>
            </w:r>
          </w:p>
          <w:p w14:paraId="0370CE6E"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3.工程类、经济学类、管理学类等相关专业；</w:t>
            </w:r>
          </w:p>
          <w:p w14:paraId="53B98563"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4.具有5年以上从事商混站管理工作经验，且具有工程相关专业中级及以上职称；</w:t>
            </w:r>
          </w:p>
          <w:p w14:paraId="05A6FF83"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5.具备较好的专业能力、组织管理能力和沟通协调能力，有较好的业绩体现；</w:t>
            </w:r>
          </w:p>
          <w:p w14:paraId="7931C584"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6.持有职业经理人等相关资质证书，或具有在中央企业、上市公司、省属国企中相关管理工作经历者优先。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08D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实行年薪制，年工资总额15万元，其中：基本年薪占40%、按月发放；绩效年薪占60%、次年由集团公司按经营业绩考核结果发放。</w:t>
            </w:r>
          </w:p>
          <w:p w14:paraId="45B95DE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14:paraId="2D6A2B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Njg1YTI2ZjMzZjVlM2U2ZmFjYTViOWI2ZDkxNTYifQ=="/>
  </w:docVars>
  <w:rsids>
    <w:rsidRoot w:val="00000000"/>
    <w:rsid w:val="18BE32BC"/>
    <w:rsid w:val="1AB73630"/>
    <w:rsid w:val="759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  <w:jc w:val="both"/>
    </w:pPr>
    <w:rPr>
      <w:kern w:val="2"/>
      <w:sz w:val="21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310</Characters>
  <Lines>0</Lines>
  <Paragraphs>0</Paragraphs>
  <TotalTime>0</TotalTime>
  <ScaleCrop>false</ScaleCrop>
  <LinksUpToDate>false</LinksUpToDate>
  <CharactersWithSpaces>310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2024-09-18T04:03:00Z</dcterms:created>
  <dc:creator>Administrator</dc:creator>
  <cp:lastModifiedBy>yang</cp:lastModifiedBy>
  <dcterms:modified xsi:type="dcterms:W3CDTF">2024-09-20T00:38:02Z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60CF50EC07984F129670C7A616A879ED_12</vt:lpwstr>
  </property>
</Properties>
</file>