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sz w:val="28"/>
          <w:szCs w:val="28"/>
          <w:lang w:val="en-US"/>
        </w:rPr>
      </w:pPr>
      <w:r>
        <w:rPr>
          <w:rFonts w:hint="eastAsia" w:ascii="黑体" w:hAnsi="黑体" w:eastAsia="黑体" w:cs="黑体"/>
          <w:spacing w:val="-6"/>
          <w:sz w:val="28"/>
          <w:szCs w:val="28"/>
        </w:rPr>
        <w:t>附件</w:t>
      </w:r>
      <w:r>
        <w:rPr>
          <w:rFonts w:hint="eastAsia" w:ascii="黑体" w:hAnsi="黑体" w:eastAsia="黑体" w:cs="黑体"/>
          <w:spacing w:val="-6"/>
          <w:sz w:val="28"/>
          <w:szCs w:val="28"/>
          <w:lang w:val="en-US" w:eastAsia="zh-CN"/>
        </w:rPr>
        <w:t>1</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招聘单位基本情况</w:t>
      </w:r>
    </w:p>
    <w:tbl>
      <w:tblPr>
        <w:tblStyle w:val="4"/>
        <w:tblW w:w="14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18"/>
        <w:gridCol w:w="1144"/>
        <w:gridCol w:w="1335"/>
        <w:gridCol w:w="1486"/>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 w:hRule="atLeast"/>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bCs/>
                <w:sz w:val="21"/>
                <w:szCs w:val="21"/>
              </w:rPr>
            </w:pPr>
            <w:bookmarkStart w:id="0" w:name="_GoBack" w:colFirst="2" w:colLast="2"/>
            <w:r>
              <w:rPr>
                <w:rFonts w:hint="eastAsia" w:ascii="Times New Roman" w:hAnsi="Times New Roman" w:eastAsia="仿宋_GB2312" w:cs="仿宋_GB2312"/>
                <w:bCs/>
                <w:sz w:val="21"/>
                <w:szCs w:val="21"/>
              </w:rPr>
              <w:t>单位名称</w:t>
            </w:r>
          </w:p>
        </w:tc>
        <w:tc>
          <w:tcPr>
            <w:tcW w:w="114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bCs/>
                <w:sz w:val="21"/>
                <w:szCs w:val="21"/>
              </w:rPr>
            </w:pPr>
            <w:r>
              <w:rPr>
                <w:rFonts w:hint="eastAsia" w:ascii="Times New Roman" w:hAnsi="Times New Roman" w:eastAsia="仿宋_GB2312" w:cs="仿宋_GB2312"/>
                <w:bCs/>
                <w:sz w:val="21"/>
                <w:szCs w:val="21"/>
              </w:rPr>
              <w:t>单位类别</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bCs/>
                <w:sz w:val="21"/>
                <w:szCs w:val="21"/>
              </w:rPr>
            </w:pPr>
            <w:r>
              <w:rPr>
                <w:rFonts w:hint="eastAsia" w:ascii="Times New Roman" w:hAnsi="Times New Roman" w:eastAsia="仿宋_GB2312" w:cs="仿宋_GB2312"/>
                <w:bCs/>
                <w:sz w:val="21"/>
                <w:szCs w:val="21"/>
              </w:rPr>
              <w:t>单位地址</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bCs/>
                <w:sz w:val="21"/>
                <w:szCs w:val="21"/>
                <w:lang w:val="en-US" w:eastAsia="zh-CN"/>
              </w:rPr>
            </w:pPr>
            <w:r>
              <w:rPr>
                <w:rFonts w:hint="eastAsia" w:ascii="Times New Roman" w:hAnsi="Times New Roman" w:eastAsia="仿宋_GB2312" w:cs="仿宋_GB2312"/>
                <w:bCs/>
                <w:sz w:val="21"/>
                <w:szCs w:val="21"/>
                <w:lang w:val="en-US" w:eastAsia="zh-CN"/>
              </w:rPr>
              <w:t>联系电话</w:t>
            </w:r>
          </w:p>
        </w:tc>
        <w:tc>
          <w:tcPr>
            <w:tcW w:w="78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bCs/>
                <w:sz w:val="21"/>
                <w:szCs w:val="21"/>
              </w:rPr>
            </w:pPr>
            <w:r>
              <w:rPr>
                <w:rFonts w:hint="eastAsia" w:ascii="Times New Roman" w:hAnsi="Times New Roman" w:eastAsia="仿宋_GB2312" w:cs="仿宋_GB2312"/>
                <w:bCs/>
                <w:sz w:val="21"/>
                <w:szCs w:val="21"/>
              </w:rPr>
              <w:t>主要职能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成都市勘察测绘研究院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（成都市基础地理信息中心）</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公益二类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成都市锦江区墨香路87</w:t>
            </w:r>
            <w:r>
              <w:rPr>
                <w:rFonts w:hint="eastAsia" w:ascii="Times New Roman" w:hAnsi="Times New Roman" w:eastAsia="仿宋_GB2312" w:cs="仿宋_GB2312"/>
                <w:sz w:val="21"/>
                <w:szCs w:val="21"/>
              </w:rPr>
              <w:t>号火炬动力港11</w:t>
            </w:r>
            <w:r>
              <w:rPr>
                <w:rFonts w:hint="eastAsia" w:ascii="Times New Roman" w:hAnsi="Times New Roman" w:eastAsia="仿宋_GB2312" w:cs="仿宋_GB2312"/>
                <w:sz w:val="21"/>
                <w:szCs w:val="21"/>
              </w:rPr>
              <w:t>号楼</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028-</w:t>
            </w:r>
            <w:r>
              <w:rPr>
                <w:rFonts w:hint="eastAsia" w:ascii="Times New Roman" w:hAnsi="Times New Roman" w:eastAsia="仿宋_GB2312" w:cs="仿宋_GB2312"/>
                <w:sz w:val="21"/>
                <w:szCs w:val="21"/>
              </w:rPr>
              <w:t>8</w:t>
            </w:r>
            <w:r>
              <w:rPr>
                <w:rFonts w:ascii="Times New Roman" w:hAnsi="Times New Roman" w:eastAsia="仿宋_GB2312" w:cs="仿宋_GB2312"/>
                <w:sz w:val="21"/>
                <w:szCs w:val="21"/>
              </w:rPr>
              <w:t>3221536</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eastAsia="仿宋_GB2312" w:cs="仿宋_GB2312"/>
                <w:sz w:val="21"/>
                <w:szCs w:val="21"/>
              </w:rPr>
            </w:pPr>
            <w:r>
              <w:rPr>
                <w:rFonts w:hint="eastAsia" w:ascii="Times New Roman" w:hAnsi="Times New Roman" w:eastAsia="仿宋_GB2312" w:cs="仿宋_GB2312"/>
                <w:sz w:val="21"/>
                <w:szCs w:val="21"/>
              </w:rPr>
              <w:t>主要承担全市规划和自然资源管理的勘察测绘地理信息技术支撑工作；承担全市公共突发事件应急勘察测绘地理信息服务和重大项目服务保障；为自然资源管理、城市规划、城市建设及社会各界提供基础测绘保障和基础地理信息、勘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rPr>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成都市征地事务中心</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成都市青羊区家园路3号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028-87382912</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ascii="Times New Roman" w:hAnsi="Times New Roman" w:eastAsia="仿宋_GB2312" w:cs="仿宋_GB2312"/>
                <w:sz w:val="21"/>
                <w:szCs w:val="21"/>
              </w:rPr>
            </w:pPr>
            <w:r>
              <w:rPr>
                <w:rFonts w:hint="eastAsia" w:ascii="Times New Roman" w:hAnsi="Times New Roman" w:eastAsia="仿宋_GB2312"/>
                <w:sz w:val="21"/>
                <w:szCs w:val="21"/>
              </w:rPr>
              <w:t>参与拟订征地相关地方性法规、规章草案及相关政策标准</w:t>
            </w:r>
            <w:r>
              <w:rPr>
                <w:rFonts w:hint="eastAsia" w:ascii="Times New Roman" w:hAnsi="Times New Roman" w:eastAsia="仿宋_GB2312"/>
                <w:sz w:val="21"/>
                <w:szCs w:val="21"/>
                <w:lang w:eastAsia="zh-CN"/>
              </w:rPr>
              <w:t>；</w:t>
            </w:r>
            <w:r>
              <w:rPr>
                <w:rFonts w:hint="eastAsia" w:ascii="Times New Roman" w:hAnsi="Times New Roman" w:eastAsia="仿宋_GB2312"/>
                <w:sz w:val="21"/>
                <w:szCs w:val="21"/>
              </w:rPr>
              <w:t>承担全市建设用地审批(农用地、未利用地转用，土地征收、征用)和市本级临时用地审批的技术审查工作</w:t>
            </w:r>
            <w:r>
              <w:rPr>
                <w:rFonts w:hint="eastAsia" w:ascii="Times New Roman" w:hAnsi="Times New Roman" w:eastAsia="仿宋_GB2312"/>
                <w:sz w:val="21"/>
                <w:szCs w:val="21"/>
                <w:lang w:eastAsia="zh-CN"/>
              </w:rPr>
              <w:t>；</w:t>
            </w:r>
            <w:r>
              <w:rPr>
                <w:rFonts w:hint="eastAsia" w:ascii="Times New Roman" w:hAnsi="Times New Roman" w:eastAsia="仿宋_GB2312"/>
                <w:sz w:val="21"/>
                <w:szCs w:val="21"/>
              </w:rPr>
              <w:t>承担全市征地实施的监督指导和检查考核的行政辅助工作</w:t>
            </w:r>
            <w:r>
              <w:rPr>
                <w:rFonts w:hint="eastAsia" w:ascii="Times New Roman" w:hAnsi="Times New Roman" w:eastAsia="仿宋_GB2312"/>
                <w:sz w:val="21"/>
                <w:szCs w:val="21"/>
                <w:lang w:eastAsia="zh-CN"/>
              </w:rPr>
              <w:t>；</w:t>
            </w:r>
            <w:r>
              <w:rPr>
                <w:rFonts w:hint="eastAsia" w:ascii="Times New Roman" w:hAnsi="Times New Roman" w:eastAsia="仿宋_GB2312"/>
                <w:sz w:val="21"/>
                <w:szCs w:val="21"/>
              </w:rPr>
              <w:t>负责市级审查的拟招拍挂出让新增国有建设用地征地拆迁补偿安置事项和五城区拟招拍挂出让存量国有建设用地拆迁补偿事项的核实工作</w:t>
            </w:r>
            <w:r>
              <w:rPr>
                <w:rFonts w:hint="eastAsia" w:ascii="Times New Roman" w:hAnsi="Times New Roman" w:eastAsia="仿宋_GB2312"/>
                <w:sz w:val="21"/>
                <w:szCs w:val="21"/>
                <w:lang w:eastAsia="zh-CN"/>
              </w:rPr>
              <w:t>；</w:t>
            </w:r>
            <w:r>
              <w:rPr>
                <w:rFonts w:hint="eastAsia" w:ascii="Times New Roman" w:hAnsi="Times New Roman" w:eastAsia="仿宋_GB2312"/>
                <w:sz w:val="21"/>
                <w:szCs w:val="21"/>
              </w:rPr>
              <w:t>负责征地信息化建设和管理工作，承担建设用地审批、批后实施监管、拟供地前置审查等系统的管理、维护和优化</w:t>
            </w:r>
            <w:r>
              <w:rPr>
                <w:rFonts w:hint="eastAsia" w:ascii="Times New Roman" w:hAnsi="Times New Roman" w:eastAsia="仿宋_GB2312"/>
                <w:sz w:val="21"/>
                <w:szCs w:val="21"/>
                <w:lang w:eastAsia="zh-CN"/>
              </w:rPr>
              <w:t>；</w:t>
            </w:r>
            <w:r>
              <w:rPr>
                <w:rFonts w:hint="eastAsia" w:ascii="Times New Roman" w:hAnsi="Times New Roman" w:eastAsia="仿宋_GB2312"/>
                <w:sz w:val="21"/>
                <w:szCs w:val="21"/>
              </w:rPr>
              <w:t>承担征地相关政府信息主动公开的辅助工作。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成都市土地整治和生态修复中心</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lang w:eastAsia="zh-CN"/>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仿宋_GB2312" w:cs="仿宋_GB2312"/>
                <w:sz w:val="21"/>
                <w:szCs w:val="21"/>
              </w:rPr>
            </w:pPr>
            <w:r>
              <w:rPr>
                <w:rFonts w:hint="eastAsia" w:ascii="Times New Roman" w:hAnsi="Times New Roman" w:eastAsia="仿宋_GB2312" w:cs="仿宋_GB2312"/>
                <w:sz w:val="21"/>
                <w:szCs w:val="21"/>
                <w:lang w:eastAsia="zh-CN"/>
              </w:rPr>
              <w:t>成都市青羊区家园路</w:t>
            </w:r>
            <w:r>
              <w:rPr>
                <w:rFonts w:hint="eastAsia" w:ascii="Times New Roman" w:hAnsi="Times New Roman" w:eastAsia="仿宋_GB2312" w:cs="仿宋_GB2312"/>
                <w:sz w:val="21"/>
                <w:szCs w:val="21"/>
                <w:lang w:val="en-US" w:eastAsia="zh-CN"/>
              </w:rPr>
              <w:t>3号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028-87322136</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负责成都市土地整治、耕地保护和生态修复工作技术支撑和服务保障。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61" w:hRule="atLeast"/>
        </w:trPr>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成都市城市建设和自然资源档案馆</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公益二类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成</w:t>
            </w:r>
            <w:r>
              <w:rPr>
                <w:rFonts w:hint="eastAsia" w:ascii="Times New Roman" w:hAnsi="Times New Roman" w:eastAsia="仿宋_GB2312" w:cs="仿宋_GB2312"/>
                <w:sz w:val="21"/>
                <w:szCs w:val="21"/>
                <w:lang w:val="en-US" w:eastAsia="zh-CN"/>
              </w:rPr>
              <w:t>都市蜀绣西路69号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ascii="Times New Roman" w:hAnsi="Times New Roman" w:eastAsia="仿宋_GB2312" w:cs="仿宋_GB2312"/>
                <w:sz w:val="21"/>
                <w:szCs w:val="21"/>
              </w:rPr>
              <w:t>028-65219316</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Times New Roman" w:hAnsi="Times New Roman" w:eastAsia="仿宋_GB2312" w:cs="仿宋_GB2312"/>
                <w:sz w:val="21"/>
                <w:szCs w:val="21"/>
              </w:rPr>
            </w:pPr>
            <w:r>
              <w:rPr>
                <w:rFonts w:ascii="Times New Roman" w:hAnsi="Times New Roman" w:eastAsia="仿宋_GB2312" w:cs="仿宋_GB2312"/>
                <w:sz w:val="21"/>
                <w:szCs w:val="21"/>
              </w:rPr>
              <w:t>负责市辖区（含高新区、天府新区和东部新区）建设工程档案、自然资源业务管理档案，五城区（锦江、青羊、金牛、武侯、成华）不动产登记档案，市本级自然资源档案，市级以上重点建设工程及跨区（市）县建设工程档案，以及本行政区域内应汇交的地质资料的收集、接收、保管（存）、提供利用等工作；承担全市城市建设和自然资源档案以及地质资料业务指导的行政辅助工作；承担相关档案（资料）编研及档案信息化建设工作；提供载体档案和地质资料的整理、制作等服务。完成成都市规划和自然资源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87" w:hRule="atLeast"/>
        </w:trPr>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成都市规划和自然资源信息中心</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lang w:eastAsia="zh-CN"/>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eastAsia="zh-CN"/>
              </w:rPr>
              <w:t>成都市蜀绣西路</w:t>
            </w:r>
            <w:r>
              <w:rPr>
                <w:rFonts w:hint="default" w:ascii="Times New Roman" w:hAnsi="Times New Roman" w:eastAsia="仿宋_GB2312" w:cs="仿宋_GB2312"/>
                <w:sz w:val="21"/>
                <w:szCs w:val="21"/>
                <w:lang w:val="en-US" w:eastAsia="zh-CN"/>
              </w:rPr>
              <w:t>69</w:t>
            </w:r>
            <w:r>
              <w:rPr>
                <w:rFonts w:hint="eastAsia" w:ascii="Times New Roman" w:hAnsi="Times New Roman" w:eastAsia="仿宋_GB2312" w:cs="仿宋_GB2312"/>
                <w:sz w:val="21"/>
                <w:szCs w:val="21"/>
                <w:lang w:val="en-US" w:eastAsia="zh-CN"/>
              </w:rPr>
              <w:t>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default" w:ascii="Times New Roman" w:hAnsi="Times New Roman" w:eastAsia="仿宋_GB2312" w:cs="仿宋_GB2312"/>
                <w:sz w:val="21"/>
                <w:szCs w:val="21"/>
                <w:lang w:val="en-US"/>
              </w:rPr>
              <w:t>028-61884128</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主要负责承担全市规划和自然资源领域信息化建设、维护和信息安全工作，承担全市规划和自然资源信息化技术指导工作；承担全市规划和自然资源信息化成果汇交、管理与服务工作；承担主管局规划和自然资源数据中心、"一张图"数据库、国土空间基础信息平台、业务管理及监管决策信息系统的建设和日常运行维护工作；承担科技发展规划与计划、技术规程规范与标准、科技创新与高新技术体系研究与应用工作；负责市级规划和自然资源信息化技术支撑工作；完成成都市规划和自然资源局交办的其他任务</w:t>
            </w:r>
            <w:r>
              <w:rPr>
                <w:rFonts w:hint="eastAsia" w:ascii="Times New Roman" w:hAnsi="Times New Roman"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76" w:hRule="atLeast"/>
        </w:trPr>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成都市青羊区地籍事务所</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成都市青羊区浣花北路8号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028-87468480</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承担国土空间规划、土地征收、土地供应及集体土地上不动产登记等的事务性和技术性工作；承担国土调查工作和国土空间相关地理信息系统的建设维护；承担耕地保护、生态修复、自然资源开发利用与保护、全域土地综合整治、资产权益、监督执法等技术支撑；承办土地评估、评价和建设用地价格动态监测等政府公益性和职能性工作；承办自然资源调查监测评价的辅助性技术性工作；承办自然资源统一确权登记辅助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06" w:hRule="atLeast"/>
        </w:trPr>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成都市武侯区征地事务中心</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成都市一环路南三段祥和巷6号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028-85181739</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统筹指导辖区内土地征收的实施工作；负责土地征收前置程序的履行、法律、法规政策的培训、宣传、解释工作；承担征地拆迁项目补偿安置；配合做好安置房建设、管理和不动产登记；协调解决土地征收涉及的矛盾、纠纷和群众信访工作；承担供前审查、土地储备相关事务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47" w:hRule="atLeast"/>
        </w:trPr>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成都经开区（龙泉驿区）不动产登记中心</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仿宋_GB2312" w:cs="仿宋_GB2312"/>
                <w:sz w:val="21"/>
                <w:szCs w:val="21"/>
              </w:rPr>
            </w:pPr>
            <w:r>
              <w:rPr>
                <w:rFonts w:hint="eastAsia" w:ascii="Times New Roman" w:hAnsi="Times New Roman" w:eastAsia="仿宋_GB2312" w:cs="仿宋_GB2312"/>
                <w:sz w:val="21"/>
                <w:szCs w:val="21"/>
              </w:rPr>
              <w:t>成都市龙泉驿区北泉路777号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028-84863027</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负责全区土地、房屋、林地等不动产登记的受理、审核、登簿、发证等工作；负责规划和自然资源档案、不动产登记信息的查询、管理和服务工作；开展全区自然资源和不动产登记信息基础平台建设和应用工作；负责全区规划和自然资源档案的收集、整理、归档、保管、开发利用和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48" w:hRule="atLeast"/>
        </w:trPr>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成都经开区（龙泉驿区）自然资源规划利用技术中心</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仿宋_GB2312" w:cs="仿宋_GB2312"/>
                <w:sz w:val="21"/>
                <w:szCs w:val="21"/>
              </w:rPr>
            </w:pPr>
            <w:r>
              <w:rPr>
                <w:rFonts w:hint="eastAsia" w:ascii="Times New Roman" w:hAnsi="Times New Roman" w:eastAsia="仿宋_GB2312" w:cs="仿宋_GB2312"/>
                <w:sz w:val="21"/>
                <w:szCs w:val="21"/>
              </w:rPr>
              <w:t>成都市龙泉驿区北泉路777号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028-84863027</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负责全区土地整治相关工作；负责增减全区城乡建设用地增减挂钩项目、农民集中建房整理；负责全区年度耕地质量的更新与监测；负责规划和自然资源系统信息化和网站、新媒体等平台的建设、运营、管理和维护工作；负责全区城乡规划的动态更新和整合维护工作；负责规划信息库、地理信息库的建立；承担土地资源调查和专项土地资源调查、分析、评价工作，承担供地前的权籍调查、测绘和建设用地勘测定界等技术性服务工作；负责城乡规划成果的展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59" w:hRule="atLeast"/>
        </w:trPr>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方正仿宋简体"/>
                <w:sz w:val="21"/>
                <w:szCs w:val="21"/>
                <w:lang w:val="en-US" w:eastAsia="zh-CN"/>
              </w:rPr>
            </w:pPr>
            <w:r>
              <w:rPr>
                <w:rFonts w:hint="eastAsia" w:ascii="Times New Roman" w:hAnsi="Times New Roman" w:eastAsia="仿宋_GB2312" w:cs="方正仿宋简体"/>
                <w:sz w:val="21"/>
                <w:szCs w:val="21"/>
                <w:lang w:val="en-US" w:eastAsia="zh-CN"/>
              </w:rPr>
              <w:t>成都市青白江区不动产登记中心</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方正仿宋简体"/>
                <w:sz w:val="21"/>
                <w:szCs w:val="21"/>
              </w:rPr>
            </w:pPr>
            <w:r>
              <w:rPr>
                <w:rFonts w:hint="eastAsia" w:ascii="Times New Roman" w:hAnsi="Times New Roman" w:eastAsia="仿宋_GB2312" w:cs="方正仿宋简体"/>
                <w:sz w:val="21"/>
                <w:szCs w:val="21"/>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成都市青白江区华金大道二段527号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028-</w:t>
            </w:r>
            <w:r>
              <w:rPr>
                <w:rFonts w:hint="eastAsia" w:ascii="Times New Roman" w:hAnsi="Times New Roman" w:eastAsia="仿宋_GB2312" w:cs="仿宋_GB2312"/>
                <w:sz w:val="21"/>
                <w:szCs w:val="21"/>
              </w:rPr>
              <w:t>83667612</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负责青白江区内各类不动产登记的受理、审查、登记造册和颁发证书等工作</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负责本区范围内的不动产权籍调查测绘工作</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负责不动产登记信息网络平台的建设和日常维护工作</w:t>
            </w:r>
            <w:r>
              <w:rPr>
                <w:rFonts w:ascii="Times New Roman" w:hAnsi="Times New Roman" w:eastAsia="仿宋_GB2312" w:cs="仿宋_GB2312"/>
                <w:sz w:val="21"/>
                <w:szCs w:val="21"/>
              </w:rPr>
              <w:t>,</w:t>
            </w:r>
            <w:r>
              <w:rPr>
                <w:rFonts w:hint="eastAsia" w:ascii="Times New Roman" w:hAnsi="Times New Roman" w:eastAsia="仿宋_GB2312" w:cs="仿宋_GB2312"/>
                <w:sz w:val="21"/>
                <w:szCs w:val="21"/>
              </w:rPr>
              <w:t>负责不动产登记数据的统计、分析工作</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负责全区范围内不动产登记档案资料管理工作</w:t>
            </w:r>
            <w:r>
              <w:rPr>
                <w:rFonts w:ascii="Times New Roman" w:hAnsi="Times New Roman" w:eastAsia="仿宋_GB2312" w:cs="仿宋_GB2312"/>
                <w:sz w:val="21"/>
                <w:szCs w:val="21"/>
              </w:rPr>
              <w:t>,</w:t>
            </w:r>
            <w:r>
              <w:rPr>
                <w:rFonts w:hint="eastAsia" w:ascii="Times New Roman" w:hAnsi="Times New Roman" w:eastAsia="仿宋_GB2312" w:cs="仿宋_GB2312"/>
                <w:sz w:val="21"/>
                <w:szCs w:val="21"/>
              </w:rPr>
              <w:t>向社会提供公开查询服务</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面向社会提供有关不动产登记法律、法规的技术咨询服务</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sz w:val="21"/>
                <w:szCs w:val="21"/>
              </w:rPr>
              <w:t>负责全区非标准件的办理以及报审工作</w:t>
            </w:r>
            <w:r>
              <w:rPr>
                <w:rFonts w:hint="eastAsia" w:ascii="Times New Roman" w:hAnsi="Times New Roman"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成都市新都区不动产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登记中心</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方正仿宋简体"/>
                <w:sz w:val="21"/>
                <w:szCs w:val="21"/>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成都市新都区蓉都大道北一段199号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028-83000996</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Times New Roman" w:hAnsi="Times New Roman" w:eastAsia="仿宋_GB2312" w:cs="仿宋_GB2312"/>
                <w:sz w:val="21"/>
                <w:szCs w:val="21"/>
              </w:rPr>
            </w:pPr>
            <w:r>
              <w:rPr>
                <w:rFonts w:hint="eastAsia" w:ascii="Times New Roman" w:hAnsi="Times New Roman" w:eastAsia="仿宋_GB2312" w:cs="方正仿宋简体"/>
                <w:sz w:val="21"/>
                <w:szCs w:val="21"/>
              </w:rPr>
              <w:t>主要负责全</w:t>
            </w:r>
            <w:r>
              <w:rPr>
                <w:rFonts w:hint="eastAsia" w:ascii="Times New Roman" w:hAnsi="Times New Roman" w:eastAsia="仿宋_GB2312" w:cs="方正仿宋简体"/>
                <w:sz w:val="21"/>
                <w:szCs w:val="21"/>
                <w:lang w:val="en-US" w:eastAsia="zh-CN"/>
              </w:rPr>
              <w:t>区各类不动产登记的受理、审核、登薄、颁发证书及相关工作</w:t>
            </w:r>
            <w:r>
              <w:rPr>
                <w:rFonts w:hint="eastAsia" w:ascii="Times New Roman" w:hAnsi="Times New Roman" w:eastAsia="仿宋_GB2312" w:cs="方正仿宋简体"/>
                <w:sz w:val="21"/>
                <w:szCs w:val="21"/>
              </w:rPr>
              <w:t>；负责</w:t>
            </w:r>
            <w:r>
              <w:rPr>
                <w:rFonts w:hint="eastAsia" w:ascii="Times New Roman" w:hAnsi="Times New Roman" w:eastAsia="仿宋_GB2312" w:cs="方正仿宋简体"/>
                <w:sz w:val="21"/>
                <w:szCs w:val="21"/>
                <w:lang w:val="en-US" w:eastAsia="zh-CN"/>
              </w:rPr>
              <w:t>不动产登记信息查询；负责不动产登记数据的统计、分析；负责涉及不动产登记的权籍调查工作。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成都市温江区不动产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登记中心</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ascii="Times New Roman" w:hAnsi="Times New Roman" w:eastAsia="仿宋_GB2312" w:cs="仿宋_GB2312"/>
                <w:sz w:val="21"/>
                <w:szCs w:val="21"/>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成都市温江区柳城大道东段70号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028-82722346</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Times New Roman" w:hAnsi="Times New Roman" w:eastAsia="仿宋_GB2312" w:cs="仿宋_GB2312"/>
                <w:sz w:val="21"/>
                <w:szCs w:val="21"/>
              </w:rPr>
            </w:pPr>
            <w:r>
              <w:rPr>
                <w:rFonts w:hint="eastAsia" w:ascii="Times New Roman" w:hAnsi="Times New Roman" w:eastAsia="仿宋_GB2312" w:cs="仿宋_GB2312"/>
                <w:sz w:val="21"/>
                <w:szCs w:val="21"/>
              </w:rPr>
              <w:t>主要负责承担不动产登记和自然资源信息化建设等相关工作；负责全区不动产登记申请受理、审核、登簿、证书发放等相关工作；负责规划和自然资源信息化建设、管理、维护和技术服务；完成区规划和自然资源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成都市双流区土地储备中心</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成都市双流区东升街道棠湖西路一段163号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028-85838699</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主要负责负责双流区被征地项目管理工作；根据土地利用总体规划、城市总体规划及市场需求，收购国有建设用地统一纳入土地储备库；根据建设用地报批情况科学合理制定年度土地供应计划；承担全区国有建设用地使用权招标、拍卖、挂牌出让；对收购储备土地进行资金测算平衡，做好土地供应前的各项配套工作；多渠道、多途径筹集土地收购储备资金，并严格管理和使用；收储、管理和使用节余的集体建设用地指标；完成上级规划和自然资源部门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7" w:hRule="atLeast"/>
        </w:trPr>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成都市双流区第一片区自然资源所</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成都市双流区东升街道三强西路212号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028-85838699</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主要负责宣传贯彻自然资源管理、国土空间规划等法律法规和方针政策以及依法保护土地、矿产等自然资源，巡察监督自然资源开发利用保护情况等相关工作。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44" w:hRule="atLeast"/>
        </w:trPr>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成都市郫都区自然资源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规划利用技术服务中心</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成都市郫都区郫筒街道东大街中段347号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028-</w:t>
            </w:r>
            <w:r>
              <w:rPr>
                <w:rFonts w:hint="eastAsia" w:ascii="Times New Roman" w:hAnsi="Times New Roman" w:eastAsia="仿宋_GB2312" w:cs="仿宋_GB2312"/>
                <w:sz w:val="21"/>
                <w:szCs w:val="21"/>
              </w:rPr>
              <w:t>87862710</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主要负责为局机关提供技术保障和数据管理服务，负责土地整治、土地复垦，指导、协调土地征后实施，负责自然资源基础测绘、权籍调查、变更调查，负责信息化建设和国土空间规划数据管理等工作。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02" w:hRule="atLeast"/>
        </w:trPr>
        <w:tc>
          <w:tcPr>
            <w:tcW w:w="2218"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成都市郫都区第一片区自然资源所</w:t>
            </w:r>
          </w:p>
        </w:tc>
        <w:tc>
          <w:tcPr>
            <w:tcW w:w="1144"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公益一类</w:t>
            </w:r>
          </w:p>
        </w:tc>
        <w:tc>
          <w:tcPr>
            <w:tcW w:w="133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成都市郫都区三道堰镇汀沙街86号附1号</w:t>
            </w:r>
          </w:p>
        </w:tc>
        <w:tc>
          <w:tcPr>
            <w:tcW w:w="1486"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lang w:val="en-US" w:eastAsia="zh-CN"/>
              </w:rPr>
              <w:t>028-</w:t>
            </w:r>
            <w:r>
              <w:rPr>
                <w:rFonts w:hint="eastAsia" w:ascii="Times New Roman" w:hAnsi="Times New Roman" w:eastAsia="仿宋_GB2312" w:cs="仿宋_GB2312"/>
                <w:sz w:val="21"/>
                <w:szCs w:val="21"/>
              </w:rPr>
              <w:t>87862710</w:t>
            </w:r>
          </w:p>
        </w:tc>
        <w:tc>
          <w:tcPr>
            <w:tcW w:w="7831"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主要负责对自然资源开发利用和保护情况进行巡查监督，制止违法行为。协助上级自然资源主管部门进行查处违法案件。协助开展土地权属和矿业权纠纷的调查、取证、调解等工作。协助开展地质灾害巡查和监测。</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__WRD_EMBED_SUB_46">
    <w:altName w:val="宋体"/>
    <w:panose1 w:val="02010609030101010101"/>
    <w:charset w:val="86"/>
    <w:family w:val="modern"/>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大黑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1" w:csb1="00000000"/>
  </w:font>
  <w:font w:name="方正楷体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Microsoft New Tai Lue">
    <w:panose1 w:val="020B0502040204020203"/>
    <w:charset w:val="00"/>
    <w:family w:val="auto"/>
    <w:pitch w:val="default"/>
    <w:sig w:usb0="00000003" w:usb1="00000000" w:usb2="80000000" w:usb3="00000000" w:csb0="0000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2312">
    <w:altName w:val="仿宋"/>
    <w:panose1 w:val="00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561BB"/>
    <w:rsid w:val="03F74EC3"/>
    <w:rsid w:val="04C77E04"/>
    <w:rsid w:val="12E803C7"/>
    <w:rsid w:val="139D353B"/>
    <w:rsid w:val="16F54C64"/>
    <w:rsid w:val="1E904EC0"/>
    <w:rsid w:val="1F694DD8"/>
    <w:rsid w:val="29197B5B"/>
    <w:rsid w:val="2AA7375C"/>
    <w:rsid w:val="38534C6C"/>
    <w:rsid w:val="39504D81"/>
    <w:rsid w:val="39E84706"/>
    <w:rsid w:val="3AB23069"/>
    <w:rsid w:val="49665856"/>
    <w:rsid w:val="4CD8435C"/>
    <w:rsid w:val="54BD3D5C"/>
    <w:rsid w:val="626D7927"/>
    <w:rsid w:val="646706AC"/>
    <w:rsid w:val="69647FA5"/>
    <w:rsid w:val="6F6206B5"/>
    <w:rsid w:val="719B3363"/>
    <w:rsid w:val="71BB7047"/>
    <w:rsid w:val="72447171"/>
    <w:rsid w:val="776C40D9"/>
    <w:rsid w:val="785F04D8"/>
    <w:rsid w:val="7CDD5E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123</cp:lastModifiedBy>
  <dcterms:modified xsi:type="dcterms:W3CDTF">2025-04-24T08:28:47Z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