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sz w:val="28"/>
          <w:szCs w:val="28"/>
          <w:lang w:val="en-US"/>
        </w:rPr>
      </w:pPr>
      <w:r>
        <w:rPr>
          <w:rFonts w:hint="eastAsia" w:ascii="黑体" w:hAnsi="黑体" w:eastAsia="黑体" w:cs="黑体"/>
          <w:spacing w:val="-6"/>
          <w:sz w:val="28"/>
          <w:szCs w:val="28"/>
        </w:rPr>
        <w:t>附件</w:t>
      </w:r>
      <w:r>
        <w:rPr>
          <w:rFonts w:hint="eastAsia" w:ascii="黑体" w:hAnsi="黑体" w:eastAsia="黑体" w:cs="黑体"/>
          <w:spacing w:val="-6"/>
          <w:sz w:val="28"/>
          <w:szCs w:val="28"/>
          <w:lang w:val="en-US" w:eastAsia="zh-CN"/>
        </w:rPr>
        <w:t>3</w:t>
      </w:r>
    </w:p>
    <w:p>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pPr>
        <w:spacing w:line="500" w:lineRule="exact"/>
        <w:ind w:firstLine="560" w:firstLineChars="200"/>
        <w:rPr>
          <w:rFonts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网上报名系统的表项中未能涵盖应聘岗位要求资格条件的，务必在“</w:t>
      </w:r>
      <w:r>
        <w:rPr>
          <w:rFonts w:hint="eastAsia" w:ascii="仿宋_GB2312" w:hAnsi="仿宋_GB2312" w:eastAsia="仿宋_GB2312" w:cs="仿宋_GB2312"/>
          <w:color w:val="auto"/>
          <w:sz w:val="28"/>
          <w:szCs w:val="28"/>
        </w:rPr>
        <w:t>个人简历</w:t>
      </w:r>
      <w:r>
        <w:rPr>
          <w:rFonts w:ascii="仿宋_GB2312" w:hAnsi="仿宋_GB2312" w:eastAsia="仿宋_GB2312" w:cs="仿宋_GB2312"/>
          <w:color w:val="auto"/>
          <w:sz w:val="28"/>
          <w:szCs w:val="28"/>
        </w:rPr>
        <w:t>栏”中如实填写。其中，岗位其他条件要求相关证书的，应当注明取得证书的级别、编号和取得时间；暂未取得的，应作出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rPr>
        <w:t>在面试资格审查</w:t>
      </w:r>
      <w:r>
        <w:rPr>
          <w:rFonts w:ascii="仿宋_GB2312" w:hAnsi="仿宋_GB2312" w:eastAsia="仿宋_GB2312" w:cs="仿宋_GB2312"/>
          <w:color w:val="auto"/>
          <w:sz w:val="28"/>
          <w:szCs w:val="28"/>
        </w:rPr>
        <w:t>前取得证书的承诺，未如期取得，本人承担相应后果。</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r>
        <w:rPr>
          <w:rFonts w:ascii="仿宋_GB2312" w:hAnsi="仿宋_GB2312" w:eastAsia="仿宋_GB2312" w:cs="仿宋_GB2312"/>
          <w:sz w:val="28"/>
          <w:szCs w:val="28"/>
        </w:rPr>
        <w:t>。</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pPr>
        <w:spacing w:line="500" w:lineRule="exact"/>
        <w:ind w:firstLine="561"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pPr>
        <w:spacing w:line="500" w:lineRule="exact"/>
        <w:ind w:firstLine="561"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pPr>
        <w:spacing w:line="500" w:lineRule="exact"/>
        <w:ind w:firstLine="561"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基层工作经历计算时间截止到本次公开招聘报名第一日。</w:t>
      </w:r>
    </w:p>
    <w:p>
      <w:pPr>
        <w:spacing w:line="500" w:lineRule="exact"/>
        <w:ind w:firstLine="561"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基层工作经历的证明材料由报考人员自行申报提交。</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报考人员对提交的证明材料真实性负责，凡被举报查实证明材料弄虚作假的，按规定取消本次应聘资格或予以辞聘、清退。</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《国家普通高等学校本科专业目录（2024年）》《研究生教育学科专业目录（2022年）》。留学归国人员应持国家教育部留学服务中心认证学历、学位参加资格审查。</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w:t>
      </w:r>
      <w:r>
        <w:rPr>
          <w:rFonts w:ascii="仿宋_GB2312" w:hAnsi="仿宋_GB2312" w:eastAsia="仿宋_GB2312" w:cs="仿宋_GB2312"/>
          <w:color w:val="auto"/>
          <w:sz w:val="28"/>
          <w:szCs w:val="28"/>
        </w:rPr>
        <w:t>单位介绍有关情况，</w:t>
      </w:r>
      <w:r>
        <w:rPr>
          <w:rFonts w:hint="eastAsia" w:ascii="仿宋_GB2312" w:hAnsi="仿宋_GB2312" w:eastAsia="仿宋_GB2312" w:cs="仿宋_GB2312"/>
          <w:color w:val="auto"/>
          <w:sz w:val="28"/>
          <w:szCs w:val="28"/>
        </w:rPr>
        <w:t>提供</w:t>
      </w:r>
      <w:r>
        <w:rPr>
          <w:rFonts w:ascii="仿宋_GB2312" w:hAnsi="仿宋_GB2312" w:eastAsia="仿宋_GB2312" w:cs="仿宋_GB2312"/>
          <w:color w:val="auto"/>
          <w:sz w:val="28"/>
          <w:szCs w:val="28"/>
        </w:rPr>
        <w:t>所学</w:t>
      </w:r>
      <w:r>
        <w:rPr>
          <w:rFonts w:hint="eastAsia" w:ascii="仿宋_GB2312" w:hAnsi="仿宋_GB2312" w:eastAsia="仿宋_GB2312" w:cs="仿宋_GB2312"/>
          <w:color w:val="auto"/>
          <w:sz w:val="28"/>
          <w:szCs w:val="28"/>
        </w:rPr>
        <w:t>主要</w:t>
      </w:r>
      <w:r>
        <w:rPr>
          <w:rFonts w:ascii="仿宋_GB2312" w:hAnsi="仿宋_GB2312" w:eastAsia="仿宋_GB2312" w:cs="仿宋_GB2312"/>
          <w:color w:val="auto"/>
          <w:sz w:val="28"/>
          <w:szCs w:val="28"/>
        </w:rPr>
        <w:t>课程、研究方向</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相关高校或省</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以上相关科研机构等第三方</w:t>
      </w:r>
      <w:r>
        <w:rPr>
          <w:rFonts w:hint="eastAsia" w:ascii="仿宋_GB2312" w:hAnsi="仿宋_GB2312" w:eastAsia="仿宋_GB2312" w:cs="仿宋_GB2312"/>
          <w:color w:val="auto"/>
          <w:sz w:val="28"/>
          <w:szCs w:val="28"/>
        </w:rPr>
        <w:t>的专业认定证明材料,</w:t>
      </w:r>
      <w:r>
        <w:rPr>
          <w:rFonts w:ascii="仿宋_GB2312" w:hAnsi="仿宋_GB2312" w:eastAsia="仿宋_GB2312" w:cs="仿宋_GB2312"/>
          <w:color w:val="auto"/>
          <w:sz w:val="28"/>
          <w:szCs w:val="28"/>
        </w:rPr>
        <w:t>由招聘单位或者其主管部门（单位）对其留学所学专业进行认定，认定为相似专业的视为专业条件合格。</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w:t>
      </w:r>
      <w:r>
        <w:rPr>
          <w:rFonts w:ascii="仿宋_GB2312" w:hAnsi="仿宋_GB2312" w:eastAsia="仿宋_GB2312" w:cs="仿宋_GB2312"/>
          <w:color w:val="auto"/>
          <w:sz w:val="28"/>
          <w:szCs w:val="28"/>
        </w:rPr>
        <w:t>技工院校高级工班</w:t>
      </w:r>
      <w:r>
        <w:rPr>
          <w:rFonts w:hint="eastAsia" w:ascii="仿宋_GB2312" w:hAnsi="仿宋_GB2312" w:eastAsia="仿宋_GB2312" w:cs="仿宋_GB2312"/>
          <w:color w:val="auto"/>
          <w:sz w:val="28"/>
          <w:szCs w:val="28"/>
        </w:rPr>
        <w:t>毕业生可报名应聘学历要求为专科的岗位，</w:t>
      </w:r>
      <w:r>
        <w:rPr>
          <w:rFonts w:ascii="仿宋_GB2312" w:hAnsi="仿宋_GB2312" w:eastAsia="仿宋_GB2312" w:cs="仿宋_GB2312"/>
          <w:color w:val="auto"/>
          <w:sz w:val="28"/>
          <w:szCs w:val="28"/>
        </w:rPr>
        <w:t>预备技师（技师）班毕业</w:t>
      </w:r>
      <w:r>
        <w:rPr>
          <w:rFonts w:hint="eastAsia" w:ascii="仿宋_GB2312" w:hAnsi="仿宋_GB2312" w:eastAsia="仿宋_GB2312" w:cs="仿宋_GB2312"/>
          <w:color w:val="auto"/>
          <w:sz w:val="28"/>
          <w:szCs w:val="28"/>
        </w:rPr>
        <w:t>生可报名应聘</w:t>
      </w:r>
      <w:r>
        <w:rPr>
          <w:rFonts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rPr>
        <w:t>要求为大学本科的岗位。专业设置以</w:t>
      </w:r>
      <w:r>
        <w:rPr>
          <w:rFonts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rPr>
        <w:t>为准。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国内非普通高等学历教育的其他</w:t>
      </w:r>
      <w:r>
        <w:rPr>
          <w:rFonts w:hint="eastAsia" w:ascii="仿宋_GB2312" w:hAnsi="仿宋_GB2312" w:eastAsia="仿宋_GB2312" w:cs="仿宋_GB2312"/>
          <w:color w:val="auto"/>
          <w:sz w:val="28"/>
          <w:szCs w:val="28"/>
        </w:rPr>
        <w:t>国民</w:t>
      </w:r>
      <w:r>
        <w:rPr>
          <w:rFonts w:ascii="仿宋_GB2312" w:hAnsi="仿宋_GB2312" w:eastAsia="仿宋_GB2312" w:cs="仿宋_GB2312"/>
          <w:color w:val="auto"/>
          <w:sz w:val="28"/>
          <w:szCs w:val="28"/>
        </w:rPr>
        <w:t>教育形式（自学考试、成人教育、网络教育、夜大、电大等）毕业生取得毕业证（学位证）后，符合岗位要求资格条件的，均可应聘。</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综合认定，招聘单位及其主管部门不得简单以学科专业不在参考目录为由不予通过审查</w:t>
      </w:r>
      <w:r>
        <w:rPr>
          <w:rFonts w:ascii="仿宋_GB2312" w:hAnsi="仿宋_GB2312" w:eastAsia="仿宋_GB2312" w:cs="仿宋_GB2312"/>
          <w:color w:val="auto"/>
          <w:sz w:val="28"/>
          <w:szCs w:val="28"/>
        </w:rPr>
        <w:t>。</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、本次招聘中政策性加分如何办理？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）出具的证明、考核材料、服务合同（协议）和服务证书等材料原件及复印件。</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sz w:val="28"/>
          <w:szCs w:val="28"/>
        </w:rPr>
        <w:t>机关事业单位在编人员以及从机关事业单位辞职、辞退、辞聘、解聘等人员</w:t>
      </w:r>
      <w:r>
        <w:rPr>
          <w:rFonts w:ascii="仿宋_GB2312" w:hAnsi="仿宋_GB2312" w:eastAsia="仿宋_GB2312" w:cs="仿宋_GB2312"/>
          <w:color w:val="auto"/>
          <w:sz w:val="28"/>
          <w:szCs w:val="28"/>
        </w:rPr>
        <w:t>，不享受加分</w:t>
      </w:r>
      <w:r>
        <w:rPr>
          <w:rFonts w:hint="eastAsia" w:ascii="仿宋_GB2312" w:hAnsi="仿宋_GB2312" w:eastAsia="仿宋_GB2312" w:cs="仿宋_GB2312"/>
          <w:color w:val="auto"/>
          <w:sz w:val="28"/>
          <w:szCs w:val="28"/>
        </w:rPr>
        <w:t>、定向</w:t>
      </w:r>
      <w:r>
        <w:rPr>
          <w:rFonts w:ascii="仿宋_GB2312" w:hAnsi="仿宋_GB2312" w:eastAsia="仿宋_GB2312" w:cs="仿宋_GB2312"/>
          <w:color w:val="auto"/>
          <w:sz w:val="28"/>
          <w:szCs w:val="28"/>
        </w:rPr>
        <w:t>政策。</w:t>
      </w:r>
    </w:p>
    <w:p>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六、本次招聘中定向岗位的，需要具备哪些条件？</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报考面向从成都市应征入伍的退役大学生士兵或经组织选派在成都市服务的高校毕业生服务基层项目人员定向招聘岗位的应聘人员须具备以下条件：</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成都市应征入伍的退役大学生士兵。应征入伍时取得普通高等教育大学专科及以上学历、或者入伍时普通高等教育在校在读生，且具有两年以上服现役经历并按规定办理了退役手续的退役士兵。退役大学生士兵须于2025年7月31日前取得国家承认学历的毕业证、学位证等证书。</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经组织选派在成都市服务的高校毕业生服务基层项目人员。一是原成都市高校毕业生服务基层项目人员，即:“一村（社区）一名大学生计划”“农村特设教师岗位计划”“基层卫生机构大学生支医计划”人员和“大学生服务社区就业和社会保障计划”志愿者。二是服务成都市乡镇及以下单位，服务期满两年及以上考核合格的四川省委组织部选派的“大学生村干部”和团中央选派的“大学生志愿服务西部计划”志愿者。以上两类人员志愿服务期满且经服务所在区（市）县项目管理部门考核合格（服务期限认定截止时间为2025年5月6日,本次公开招聘报名第一日</w:t>
      </w:r>
      <w:r>
        <w:rPr>
          <w:rFonts w:hint="eastAsia" w:ascii="仿宋_GB2312" w:hAnsi="仿宋_GB2312" w:eastAsia="仿宋_GB2312" w:cs="仿宋_GB2312"/>
          <w:sz w:val="28"/>
          <w:szCs w:val="28"/>
        </w:rPr>
        <w:t>）。</w:t>
      </w:r>
      <w:bookmarkStart w:id="0" w:name="_GoBack"/>
      <w:bookmarkEnd w:id="0"/>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七</w:t>
      </w:r>
      <w:r>
        <w:rPr>
          <w:rFonts w:ascii="黑体" w:hAnsi="黑体" w:eastAsia="黑体" w:cs="黑体"/>
          <w:sz w:val="28"/>
          <w:szCs w:val="28"/>
        </w:rPr>
        <w:t>、本次招聘中需提供哪些面试资格审查材料？</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应聘资格审查表》</w:t>
      </w:r>
      <w:r>
        <w:rPr>
          <w:rFonts w:ascii="仿宋_GB2312" w:hAnsi="仿宋_GB2312" w:eastAsia="仿宋_GB2312" w:cs="仿宋_GB2312"/>
          <w:sz w:val="28"/>
          <w:szCs w:val="28"/>
        </w:rPr>
        <w:t>2份（请在</w:t>
      </w:r>
      <w:r>
        <w:rPr>
          <w:rFonts w:hint="eastAsia" w:ascii="仿宋_GB2312" w:hAnsi="仿宋_GB2312" w:eastAsia="仿宋_GB2312" w:cs="仿宋_GB2312"/>
          <w:sz w:val="28"/>
          <w:szCs w:val="28"/>
        </w:rPr>
        <w:t>成都人事考试网</w:t>
      </w:r>
      <w:r>
        <w:rPr>
          <w:rFonts w:ascii="仿宋_GB2312" w:hAnsi="仿宋_GB2312" w:eastAsia="仿宋_GB2312" w:cs="仿宋_GB2312"/>
          <w:sz w:val="28"/>
          <w:szCs w:val="28"/>
        </w:rPr>
        <w:t>自行打印并按要求张贴近期2寸免冠证件照片）；</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rPr>
        <w:t>2025年高校应届毕业生</w:t>
      </w:r>
      <w:r>
        <w:rPr>
          <w:rFonts w:ascii="仿宋_GB2312" w:hAnsi="仿宋_GB2312" w:eastAsia="仿宋_GB2312" w:cs="仿宋_GB2312"/>
          <w:sz w:val="28"/>
          <w:szCs w:val="28"/>
        </w:rPr>
        <w:t>尚未取得毕业证和学位证的，需提供学生证原件及复印件1份，学校主管毕业生就业工作</w:t>
      </w:r>
      <w:r>
        <w:rPr>
          <w:rFonts w:ascii="仿宋_GB2312" w:hAnsi="仿宋_GB2312" w:eastAsia="仿宋_GB2312" w:cs="仿宋_GB2312"/>
          <w:color w:val="auto"/>
          <w:sz w:val="28"/>
          <w:szCs w:val="28"/>
        </w:rPr>
        <w:t>部门开具的就读院系及专业等情况的证明原件。</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4.其他与报考资格相关的材料。</w:t>
      </w:r>
      <w:r>
        <w:rPr>
          <w:rFonts w:hint="eastAsia" w:ascii="仿宋_GB2312" w:hAnsi="仿宋_GB2312" w:eastAsia="仿宋_GB2312" w:cs="仿宋_GB2312"/>
          <w:color w:val="auto"/>
          <w:sz w:val="28"/>
          <w:szCs w:val="28"/>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pPr>
        <w:spacing w:line="50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符合条件的机关事业单位人员</w:t>
      </w:r>
      <w:r>
        <w:rPr>
          <w:rFonts w:hint="eastAsia" w:ascii="仿宋_GB2312" w:hAnsi="仿宋_GB2312" w:eastAsia="仿宋_GB2312" w:cs="仿宋_GB2312"/>
          <w:color w:val="auto"/>
          <w:sz w:val="28"/>
          <w:szCs w:val="28"/>
          <w:highlight w:val="none"/>
        </w:rPr>
        <w:t>报名应聘</w:t>
      </w:r>
      <w:r>
        <w:rPr>
          <w:rFonts w:ascii="仿宋_GB2312" w:hAnsi="仿宋_GB2312" w:eastAsia="仿宋_GB2312" w:cs="仿宋_GB2312"/>
          <w:color w:val="auto"/>
          <w:sz w:val="28"/>
          <w:szCs w:val="28"/>
          <w:highlight w:val="none"/>
        </w:rPr>
        <w:t>须按干部管理权限征得用人单位及相关部门书面同意。</w:t>
      </w:r>
    </w:p>
    <w:p>
      <w:pPr>
        <w:spacing w:line="500" w:lineRule="exact"/>
        <w:ind w:firstLine="560" w:firstLineChars="200"/>
      </w:pPr>
      <w:r>
        <w:rPr>
          <w:rFonts w:hint="eastAsia" w:ascii="仿宋_GB2312" w:hAnsi="仿宋_GB2312" w:eastAsia="仿宋_GB2312" w:cs="仿宋_GB2312"/>
          <w:sz w:val="28"/>
          <w:szCs w:val="28"/>
          <w:highlight w:val="none"/>
        </w:rPr>
        <w:t>6.</w:t>
      </w:r>
      <w:r>
        <w:rPr>
          <w:rFonts w:ascii="仿宋_GB2312" w:hAnsi="仿宋_GB2312" w:eastAsia="仿宋_GB2312" w:cs="仿宋_GB2312"/>
          <w:sz w:val="28"/>
          <w:szCs w:val="28"/>
          <w:highlight w:val="none"/>
        </w:rPr>
        <w:t>留学归国人员应持国家教</w:t>
      </w:r>
      <w:r>
        <w:rPr>
          <w:rFonts w:ascii="仿宋_GB2312" w:hAnsi="仿宋_GB2312" w:eastAsia="仿宋_GB2312" w:cs="仿宋_GB2312"/>
          <w:sz w:val="28"/>
          <w:szCs w:val="28"/>
        </w:rPr>
        <w:t>育部留学服务中心认证学历、学位参加资格审查。</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八</w:t>
      </w:r>
      <w:r>
        <w:rPr>
          <w:rFonts w:ascii="黑体" w:hAnsi="黑体" w:eastAsia="黑体" w:cs="黑体"/>
          <w:sz w:val="28"/>
          <w:szCs w:val="28"/>
        </w:rPr>
        <w:t>、违纪违规及存在不诚信情形的应聘人员如何处理？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九</w:t>
      </w:r>
      <w:r>
        <w:rPr>
          <w:rFonts w:ascii="黑体" w:hAnsi="黑体" w:eastAsia="黑体" w:cs="黑体"/>
          <w:sz w:val="28"/>
          <w:szCs w:val="28"/>
        </w:rPr>
        <w:t>、申请减免报考费用</w:t>
      </w:r>
      <w:r>
        <w:rPr>
          <w:rFonts w:hint="eastAsia" w:ascii="黑体" w:hAnsi="黑体" w:eastAsia="黑体" w:cs="黑体"/>
          <w:sz w:val="28"/>
          <w:szCs w:val="28"/>
        </w:rPr>
        <w:t>办理手续</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rPr>
        <w:t>1.适用人员：享受国家最低生活保障金的城镇、农村家庭考生；脱贫户</w:t>
      </w:r>
      <w:r>
        <w:rPr>
          <w:rFonts w:hint="eastAsia" w:ascii="仿宋_GB2312" w:hAnsi="仿宋_GB2312" w:eastAsia="仿宋_GB2312" w:cs="仿宋_GB2312"/>
          <w:color w:val="auto"/>
          <w:sz w:val="28"/>
          <w:szCs w:val="28"/>
          <w:highlight w:val="none"/>
        </w:rPr>
        <w:t>家庭考生；父母双亡、父母一方为烈士或一级伤残军人，且生活十分困难家庭考生。</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2.办理地点：成都市人事考试中心（成都市青羊区清江东路118号3号楼一楼报名大厅，联系电话：028-61802812，</w:t>
      </w:r>
      <w:r>
        <w:rPr>
          <w:rFonts w:hint="eastAsia" w:ascii="仿宋_GB2312" w:eastAsia="仿宋_GB2312"/>
          <w:snapToGrid w:val="0"/>
          <w:color w:val="auto"/>
          <w:kern w:val="0"/>
          <w:sz w:val="32"/>
          <w:szCs w:val="32"/>
          <w:highlight w:val="none"/>
        </w:rPr>
        <w:t>028-61802797</w:t>
      </w:r>
      <w:r>
        <w:rPr>
          <w:rFonts w:hint="eastAsia" w:ascii="仿宋_GB2312" w:hAnsi="仿宋_GB2312" w:eastAsia="仿宋_GB2312" w:cs="仿宋_GB2312"/>
          <w:color w:val="auto"/>
          <w:sz w:val="28"/>
          <w:szCs w:val="28"/>
          <w:highlight w:val="none"/>
        </w:rPr>
        <w:t>）。</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3.办理时间：2025年5月6日-5月12日（工作日每日9点-17点），5月12日17点以后提交材料或者提供材料不符合相</w:t>
      </w:r>
      <w:r>
        <w:rPr>
          <w:rFonts w:hint="eastAsia" w:ascii="仿宋_GB2312" w:hAnsi="仿宋_GB2312" w:eastAsia="仿宋_GB2312" w:cs="仿宋_GB2312"/>
          <w:sz w:val="28"/>
          <w:szCs w:val="28"/>
        </w:rPr>
        <w:t>关要求的不做减免处理。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（1）首先在网上完成报名，需先缴纳报名费用。</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十</w:t>
      </w:r>
      <w:r>
        <w:rPr>
          <w:rFonts w:hint="eastAsia" w:ascii="黑体" w:hAnsi="黑体" w:eastAsia="黑体" w:cs="黑体"/>
          <w:sz w:val="28"/>
          <w:szCs w:val="28"/>
        </w:rPr>
        <w:t>、其他</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w:t>
      </w:r>
      <w:r>
        <w:rPr>
          <w:rFonts w:ascii="仿宋_GB2312" w:hAnsi="仿宋_GB2312" w:eastAsia="仿宋_GB2312" w:cs="仿宋_GB2312"/>
          <w:sz w:val="28"/>
          <w:szCs w:val="28"/>
        </w:rPr>
        <w:t>之日起算。</w:t>
      </w:r>
    </w:p>
    <w:p>
      <w:pPr>
        <w:spacing w:line="570" w:lineRule="exact"/>
        <w:ind w:firstLine="640" w:firstLineChars="200"/>
        <w:rPr>
          <w:rFonts w:ascii="Times New Roman" w:hAnsi="Times New Roman" w:eastAsia="方正仿宋_GB2312"/>
          <w:snapToGrid w:val="0"/>
          <w:kern w:val="0"/>
          <w:sz w:val="32"/>
          <w:szCs w:val="32"/>
        </w:rPr>
      </w:pPr>
    </w:p>
    <w:p>
      <w:pPr>
        <w:spacing w:line="570" w:lineRule="exact"/>
        <w:ind w:firstLine="4800" w:firstLineChars="1500"/>
        <w:rPr>
          <w:rFonts w:ascii="Times New Roman" w:hAnsi="Times New Roman" w:eastAsia="方正仿宋_GB2312"/>
          <w:snapToGrid w:val="0"/>
          <w:kern w:val="0"/>
          <w:sz w:val="32"/>
          <w:szCs w:val="32"/>
        </w:rPr>
      </w:pPr>
    </w:p>
    <w:p>
      <w:pPr>
        <w:ind w:firstLine="453"/>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DCB637D-D6F1-42CB-99C2-42A90600CD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embedRegular r:id="rId2" w:fontKey="{535467B5-D4D7-442D-8DF7-DEE4A297EFE9}"/>
  </w:font>
  <w:font w:name="仿宋_GB2312">
    <w:panose1 w:val="02010609030101010101"/>
    <w:charset w:val="86"/>
    <w:family w:val="modern"/>
    <w:pitch w:val="default"/>
    <w:sig w:usb0="00000001" w:usb1="080E0000" w:usb2="00000000" w:usb3="00000000" w:csb0="00040000" w:csb1="00000000"/>
    <w:embedRegular r:id="rId3" w:fontKey="{594DD539-8D4C-4CCE-A217-827817E897CD}"/>
  </w:font>
  <w:font w:name="方正小标宋简体">
    <w:panose1 w:val="02010601030101010101"/>
    <w:charset w:val="86"/>
    <w:family w:val="auto"/>
    <w:pitch w:val="default"/>
    <w:sig w:usb0="00000001" w:usb1="080E0000" w:usb2="00000000" w:usb3="00000000" w:csb0="00040000" w:csb1="00000000"/>
    <w:embedRegular r:id="rId4" w:fontKey="{AD7A50A9-1F34-4117-9CEB-D31F28AA459E}"/>
  </w:font>
  <w:font w:name="楷体_GB2312">
    <w:panose1 w:val="02010609030101010101"/>
    <w:charset w:val="86"/>
    <w:family w:val="modern"/>
    <w:pitch w:val="default"/>
    <w:sig w:usb0="00000001" w:usb1="080E0000" w:usb2="00000000" w:usb3="00000000" w:csb0="00040000" w:csb1="00000000"/>
    <w:embedRegular r:id="rId5" w:fontKey="{A73DB6FB-A7E1-4C6F-BDBA-50C5600E6864}"/>
  </w:font>
  <w:font w:name="方正仿宋_GB2312">
    <w:altName w:val="仿宋"/>
    <w:panose1 w:val="00000000000000000000"/>
    <w:charset w:val="86"/>
    <w:family w:val="auto"/>
    <w:pitch w:val="default"/>
    <w:sig w:usb0="00000000" w:usb1="00000000" w:usb2="00000012" w:usb3="00000000" w:csb0="00040001" w:csb1="00000000"/>
    <w:embedRegular r:id="rId6" w:fontKey="{67FA4322-F514-490C-AC48-CEFC832741C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36353"/>
    <w:rsid w:val="0096300A"/>
    <w:rsid w:val="009B5F15"/>
    <w:rsid w:val="00A27E52"/>
    <w:rsid w:val="00A3673E"/>
    <w:rsid w:val="00B01007"/>
    <w:rsid w:val="00BB47AA"/>
    <w:rsid w:val="00BE2114"/>
    <w:rsid w:val="00C01EF3"/>
    <w:rsid w:val="00C04B85"/>
    <w:rsid w:val="00C45E12"/>
    <w:rsid w:val="00CD4CAE"/>
    <w:rsid w:val="00D91DD7"/>
    <w:rsid w:val="00D964CB"/>
    <w:rsid w:val="00E30223"/>
    <w:rsid w:val="00F63E46"/>
    <w:rsid w:val="0A1D4730"/>
    <w:rsid w:val="0AE6449B"/>
    <w:rsid w:val="0B50357E"/>
    <w:rsid w:val="0D2F48CA"/>
    <w:rsid w:val="2974543F"/>
    <w:rsid w:val="2D252F3D"/>
    <w:rsid w:val="2D2650E7"/>
    <w:rsid w:val="318C5A05"/>
    <w:rsid w:val="44424034"/>
    <w:rsid w:val="4CA87F09"/>
    <w:rsid w:val="4F51769B"/>
    <w:rsid w:val="4F8F3EFB"/>
    <w:rsid w:val="588F1CE1"/>
    <w:rsid w:val="5D7A7E03"/>
    <w:rsid w:val="5E226885"/>
    <w:rsid w:val="63E91B86"/>
    <w:rsid w:val="667F2BF1"/>
    <w:rsid w:val="72A01434"/>
    <w:rsid w:val="7AA712F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Indent"/>
    <w:basedOn w:val="1"/>
    <w:unhideWhenUsed/>
    <w:uiPriority w:val="99"/>
    <w:pPr>
      <w:widowControl/>
      <w:ind w:firstLine="540" w:firstLineChars="180"/>
      <w:jc w:val="left"/>
    </w:pPr>
    <w:rPr>
      <w:rFonts w:ascii="Times New Roman" w:hAnsi="Times New Roman" w:eastAsia="仿宋_GB2312" w:cs="Times New Roman"/>
      <w:kern w:val="0"/>
      <w:sz w:val="30"/>
      <w:szCs w:val="20"/>
    </w:rPr>
  </w:style>
  <w:style w:type="paragraph" w:styleId="4">
    <w:name w:val="Body Text Indent 2"/>
    <w:basedOn w:val="1"/>
    <w:link w:val="11"/>
    <w:qFormat/>
    <w:uiPriority w:val="0"/>
    <w:pPr>
      <w:ind w:firstLine="480" w:firstLineChars="200"/>
    </w:pPr>
    <w:rPr>
      <w:rFonts w:ascii="仿宋_GB2312" w:eastAsia="仿宋_GB2312"/>
      <w:sz w:val="24"/>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7"/>
    <w:link w:val="6"/>
    <w:semiHidden/>
    <w:qFormat/>
    <w:uiPriority w:val="99"/>
    <w:rPr>
      <w:sz w:val="18"/>
      <w:szCs w:val="18"/>
    </w:rPr>
  </w:style>
  <w:style w:type="character" w:customStyle="1" w:styleId="10">
    <w:name w:val="页脚 字符"/>
    <w:basedOn w:val="7"/>
    <w:link w:val="5"/>
    <w:semiHidden/>
    <w:qFormat/>
    <w:uiPriority w:val="99"/>
    <w:rPr>
      <w:sz w:val="18"/>
      <w:szCs w:val="18"/>
    </w:rPr>
  </w:style>
  <w:style w:type="character" w:customStyle="1" w:styleId="11">
    <w:name w:val="正文文本缩进 2 字符"/>
    <w:basedOn w:val="7"/>
    <w:link w:val="4"/>
    <w:qFormat/>
    <w:uiPriority w:val="0"/>
    <w:rPr>
      <w:rFonts w:ascii="仿宋_GB2312" w:hAnsi="Calibri" w:eastAsia="仿宋_GB2312" w:cs="Times New Roman"/>
      <w:sz w:val="24"/>
      <w:szCs w:val="24"/>
    </w:rPr>
  </w:style>
  <w:style w:type="character" w:customStyle="1" w:styleId="12">
    <w:name w:val="style51"/>
    <w:qFormat/>
    <w:uiPriority w:val="0"/>
    <w:rPr>
      <w:rFonts w:ascii="Times New Roman" w:hAnsi="Times New Roman" w:eastAsia="宋体" w:cs="Times New Roman"/>
      <w:color w:val="000000"/>
      <w:sz w:val="18"/>
      <w:szCs w:val="18"/>
      <w:u w:val="none"/>
      <w:lang w:bidi="ar-SA"/>
    </w:rPr>
  </w:style>
  <w:style w:type="paragraph" w:customStyle="1" w:styleId="13">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739</Words>
  <Characters>4213</Characters>
  <Lines>35</Lines>
  <Paragraphs>9</Paragraphs>
  <ScaleCrop>false</ScaleCrop>
  <LinksUpToDate>false</LinksUpToDate>
  <CharactersWithSpaces>4943</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123</cp:lastModifiedBy>
  <cp:lastPrinted>2025-04-25T09:32:18Z</cp:lastPrinted>
  <dcterms:modified xsi:type="dcterms:W3CDTF">2025-04-25T09:38:16Z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CFBBAA3F842D4DCE8362B560C5522BFB_12</vt:lpwstr>
  </property>
</Properties>
</file>